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lotextu"/>
        <w:jc w:val="center"/>
        <w:rPr>
          <w:rFonts w:ascii="Cambria" w:hAnsi="Cambria"/>
          <w:b/>
          <w:b/>
          <w:sz w:val="48"/>
        </w:rPr>
      </w:pPr>
      <w:r>
        <w:rPr>
          <w:rFonts w:ascii="Cambria" w:hAnsi="Cambria"/>
          <w:b/>
          <w:caps/>
          <w:sz w:val="48"/>
        </w:rPr>
        <w:t>Stanovy</w:t>
      </w:r>
    </w:p>
    <w:p>
      <w:pPr>
        <w:pStyle w:val="Tlotextu"/>
        <w:jc w:val="center"/>
        <w:rPr>
          <w:rFonts w:ascii="Cambria" w:hAnsi="Cambria"/>
        </w:rPr>
      </w:pPr>
      <w:r>
        <w:rPr>
          <w:rFonts w:ascii="Cambria" w:hAnsi="Cambria"/>
          <w:b/>
          <w:sz w:val="48"/>
        </w:rPr>
        <w:t xml:space="preserve">Kruhu přátel muzea Varnsdorf </w:t>
      </w:r>
    </w:p>
    <w:p>
      <w:pPr>
        <w:pStyle w:val="Tlotextu"/>
        <w:rPr>
          <w:rFonts w:ascii="Cambria" w:hAnsi="Cambria"/>
        </w:rPr>
      </w:pPr>
      <w:r>
        <w:rPr>
          <w:rFonts w:ascii="Cambria" w:hAnsi="Cambria"/>
        </w:rPr>
      </w:r>
    </w:p>
    <w:p>
      <w:pPr>
        <w:pStyle w:val="Tlotextu"/>
        <w:jc w:val="center"/>
        <w:rPr>
          <w:b w:val="false"/>
          <w:b w:val="false"/>
          <w:bCs w:val="false"/>
        </w:rPr>
      </w:pPr>
      <w:r>
        <w:rPr>
          <w:rFonts w:ascii="Cambria" w:hAnsi="Cambria"/>
          <w:b w:val="false"/>
          <w:bCs w:val="false"/>
        </w:rPr>
        <w:t>Úplné znění ze dne 18.11.2015</w:t>
      </w:r>
    </w:p>
    <w:p>
      <w:pPr>
        <w:pStyle w:val="Tlotextu"/>
        <w:jc w:val="center"/>
        <w:rPr>
          <w:rFonts w:ascii="Cambria" w:hAnsi="Cambria"/>
        </w:rPr>
      </w:pPr>
      <w:r>
        <w:rPr>
          <w:rFonts w:ascii="Cambria;serif" w:hAnsi="Cambria;serif"/>
          <w:b w:val="false"/>
          <w:i w:val="false"/>
          <w:caps w:val="false"/>
          <w:smallCaps w:val="false"/>
          <w:color w:val="000000"/>
          <w:spacing w:val="0"/>
          <w:sz w:val="24"/>
        </w:rPr>
        <w:t>v pozměněném znění schváleném Valnou hromadou dne 10.11.2021</w:t>
      </w:r>
      <w:r>
        <w:rPr>
          <w:rFonts w:ascii="Cambria" w:hAnsi="Cambria"/>
          <w:b/>
        </w:rPr>
        <w:t xml:space="preserve"> </w:t>
      </w:r>
    </w:p>
    <w:p>
      <w:pPr>
        <w:pStyle w:val="Tlotextu"/>
        <w:rPr>
          <w:rFonts w:ascii="Cambria" w:hAnsi="Cambria"/>
        </w:rPr>
      </w:pPr>
      <w:r>
        <w:rPr>
          <w:rFonts w:ascii="Cambria" w:hAnsi="Cambria"/>
        </w:rPr>
      </w:r>
    </w:p>
    <w:p>
      <w:pPr>
        <w:pStyle w:val="Tlotextu"/>
        <w:rPr>
          <w:rFonts w:ascii="Cambria" w:hAnsi="Cambria"/>
        </w:rPr>
      </w:pPr>
      <w:r>
        <w:rPr>
          <w:rFonts w:ascii="Cambria" w:hAnsi="Cambria"/>
        </w:rPr>
      </w:r>
    </w:p>
    <w:p>
      <w:pPr>
        <w:pStyle w:val="Normal"/>
        <w:numPr>
          <w:ilvl w:val="0"/>
          <w:numId w:val="13"/>
        </w:numPr>
        <w:jc w:val="center"/>
        <w:rPr>
          <w:rFonts w:ascii="Cambria" w:hAnsi="Cambria"/>
          <w:sz w:val="22"/>
          <w:szCs w:val="22"/>
        </w:rPr>
      </w:pPr>
      <w:r>
        <w:rPr>
          <w:rFonts w:ascii="Cambria" w:hAnsi="Cambria"/>
          <w:b/>
          <w:sz w:val="22"/>
          <w:szCs w:val="22"/>
        </w:rPr>
        <w:t>Úvodní ustanovení</w:t>
      </w:r>
    </w:p>
    <w:p>
      <w:pPr>
        <w:pStyle w:val="Normal"/>
        <w:ind w:left="1080" w:hanging="0"/>
        <w:rPr>
          <w:rFonts w:ascii="Cambria" w:hAnsi="Cambria"/>
          <w:sz w:val="22"/>
          <w:szCs w:val="22"/>
        </w:rPr>
      </w:pPr>
      <w:r>
        <w:rPr>
          <w:rFonts w:ascii="Cambria" w:hAnsi="Cambria"/>
          <w:sz w:val="22"/>
          <w:szCs w:val="22"/>
        </w:rPr>
      </w:r>
    </w:p>
    <w:p>
      <w:pPr>
        <w:pStyle w:val="Normal"/>
        <w:numPr>
          <w:ilvl w:val="0"/>
          <w:numId w:val="14"/>
        </w:numPr>
        <w:spacing w:lineRule="auto" w:line="360"/>
        <w:ind w:left="284" w:hanging="284"/>
        <w:jc w:val="both"/>
        <w:rPr>
          <w:rFonts w:ascii="Cambria" w:hAnsi="Cambria"/>
          <w:sz w:val="22"/>
          <w:szCs w:val="22"/>
        </w:rPr>
      </w:pPr>
      <w:r>
        <w:rPr>
          <w:rFonts w:ascii="Cambria" w:hAnsi="Cambria"/>
          <w:sz w:val="22"/>
          <w:szCs w:val="22"/>
        </w:rPr>
        <w:t xml:space="preserve">Název spolku: Kruh přátel muzea Varnsdorf, z.s. (dále též </w:t>
      </w:r>
      <w:r>
        <w:rPr>
          <w:rFonts w:ascii="Cambria" w:hAnsi="Cambria"/>
          <w:i/>
          <w:sz w:val="22"/>
          <w:szCs w:val="22"/>
        </w:rPr>
        <w:t>„spolek“</w:t>
      </w:r>
      <w:r>
        <w:rPr>
          <w:rFonts w:ascii="Cambria" w:hAnsi="Cambria"/>
          <w:sz w:val="22"/>
          <w:szCs w:val="22"/>
        </w:rPr>
        <w:t>).</w:t>
      </w:r>
    </w:p>
    <w:p>
      <w:pPr>
        <w:pStyle w:val="Normal"/>
        <w:numPr>
          <w:ilvl w:val="0"/>
          <w:numId w:val="14"/>
        </w:numPr>
        <w:spacing w:lineRule="auto" w:line="360"/>
        <w:ind w:left="284" w:hanging="284"/>
        <w:jc w:val="both"/>
        <w:rPr>
          <w:rFonts w:ascii="Cambria" w:hAnsi="Cambria"/>
          <w:sz w:val="22"/>
          <w:szCs w:val="22"/>
        </w:rPr>
      </w:pPr>
      <w:r>
        <w:rPr>
          <w:rFonts w:ascii="Cambria" w:hAnsi="Cambria"/>
          <w:sz w:val="22"/>
          <w:szCs w:val="22"/>
        </w:rPr>
        <w:t>Sídlo spolku: Legií 2574, Varnsdorf, PSČ 407 47.</w:t>
      </w:r>
    </w:p>
    <w:p>
      <w:pPr>
        <w:pStyle w:val="Normal"/>
        <w:numPr>
          <w:ilvl w:val="0"/>
          <w:numId w:val="14"/>
        </w:numPr>
        <w:spacing w:lineRule="auto" w:line="360"/>
        <w:ind w:left="284" w:hanging="284"/>
        <w:jc w:val="both"/>
        <w:rPr>
          <w:rFonts w:ascii="Cambria" w:hAnsi="Cambria"/>
          <w:sz w:val="22"/>
          <w:szCs w:val="22"/>
        </w:rPr>
      </w:pPr>
      <w:r>
        <w:rPr>
          <w:rFonts w:ascii="Cambria" w:hAnsi="Cambria"/>
          <w:sz w:val="22"/>
          <w:szCs w:val="22"/>
        </w:rPr>
        <w:t>Kruh přátel muzea Varnsdorf, z.s. je spolek ve smyslu ustanovení § 214 a násl. zák. č. 89/2012 Sb., a jako takový je právnickou osobou způsobilou k právnímu jednání.</w:t>
      </w:r>
    </w:p>
    <w:p>
      <w:pPr>
        <w:pStyle w:val="Normal"/>
        <w:numPr>
          <w:ilvl w:val="0"/>
          <w:numId w:val="14"/>
        </w:numPr>
        <w:spacing w:lineRule="auto" w:line="360"/>
        <w:ind w:left="284" w:hanging="284"/>
        <w:jc w:val="both"/>
        <w:rPr>
          <w:rFonts w:ascii="Cambria" w:hAnsi="Cambria"/>
          <w:sz w:val="22"/>
          <w:szCs w:val="22"/>
        </w:rPr>
      </w:pPr>
      <w:r>
        <w:rPr>
          <w:rFonts w:ascii="Cambria" w:hAnsi="Cambria"/>
          <w:sz w:val="22"/>
          <w:szCs w:val="22"/>
        </w:rPr>
        <w:t xml:space="preserve">Kruh přátel muzea Varnsdorf, z.s. je samosprávná, dobrovolná, nepolitická a nezisková organizace založená za </w:t>
      </w:r>
      <w:r>
        <w:rPr>
          <w:rFonts w:ascii="Cambria" w:hAnsi="Cambria"/>
          <w:b/>
          <w:sz w:val="22"/>
          <w:szCs w:val="22"/>
        </w:rPr>
        <w:t>účelem</w:t>
      </w:r>
      <w:r>
        <w:rPr>
          <w:rFonts w:ascii="Cambria" w:hAnsi="Cambria"/>
          <w:sz w:val="22"/>
          <w:szCs w:val="22"/>
        </w:rPr>
        <w:t xml:space="preserve"> naplňování společného zájmu, kterým je činnost zaměřená na poznání historie, kultury a přírody.</w:t>
      </w:r>
    </w:p>
    <w:p>
      <w:pPr>
        <w:pStyle w:val="Normal"/>
        <w:numPr>
          <w:ilvl w:val="0"/>
          <w:numId w:val="14"/>
        </w:numPr>
        <w:spacing w:lineRule="auto" w:line="360"/>
        <w:ind w:left="284" w:hanging="284"/>
        <w:jc w:val="both"/>
        <w:rPr>
          <w:rFonts w:ascii="Cambria" w:hAnsi="Cambria"/>
          <w:sz w:val="22"/>
          <w:szCs w:val="22"/>
        </w:rPr>
      </w:pPr>
      <w:r>
        <w:rPr>
          <w:rFonts w:ascii="Cambria" w:hAnsi="Cambria"/>
          <w:sz w:val="22"/>
          <w:szCs w:val="22"/>
        </w:rPr>
        <w:t>Vnitřní organizace spolku, práva a povinnosti členů i volených orgánů spolku se řídí těmito stanovami, které jsou uloženy ve svém úplném znění v sídle spolku.</w:t>
      </w:r>
    </w:p>
    <w:p>
      <w:pPr>
        <w:pStyle w:val="Tlotextu"/>
        <w:rPr>
          <w:rFonts w:ascii="Cambria" w:hAnsi="Cambria"/>
          <w:sz w:val="22"/>
          <w:szCs w:val="22"/>
        </w:rPr>
      </w:pPr>
      <w:r>
        <w:rPr>
          <w:rFonts w:ascii="Cambria" w:hAnsi="Cambria"/>
          <w:sz w:val="22"/>
          <w:szCs w:val="22"/>
        </w:rPr>
      </w:r>
    </w:p>
    <w:p>
      <w:pPr>
        <w:pStyle w:val="Tlotextu"/>
        <w:rPr>
          <w:rFonts w:ascii="Cambria" w:hAnsi="Cambria"/>
          <w:sz w:val="22"/>
          <w:szCs w:val="22"/>
        </w:rPr>
      </w:pPr>
      <w:r>
        <w:rPr>
          <w:rFonts w:ascii="Cambria" w:hAnsi="Cambria"/>
          <w:sz w:val="22"/>
          <w:szCs w:val="22"/>
        </w:rPr>
      </w:r>
    </w:p>
    <w:p>
      <w:pPr>
        <w:pStyle w:val="Normal"/>
        <w:numPr>
          <w:ilvl w:val="0"/>
          <w:numId w:val="13"/>
        </w:numPr>
        <w:jc w:val="center"/>
        <w:rPr>
          <w:rFonts w:ascii="Cambria" w:hAnsi="Cambria"/>
          <w:b/>
          <w:b/>
          <w:sz w:val="22"/>
          <w:szCs w:val="22"/>
        </w:rPr>
      </w:pPr>
      <w:r>
        <w:rPr>
          <w:rFonts w:ascii="Cambria" w:hAnsi="Cambria"/>
          <w:b/>
          <w:sz w:val="22"/>
          <w:szCs w:val="22"/>
        </w:rPr>
        <w:t>Činnost spolku</w:t>
      </w:r>
    </w:p>
    <w:p>
      <w:pPr>
        <w:pStyle w:val="Normal"/>
        <w:ind w:left="360" w:hanging="0"/>
        <w:rPr>
          <w:rFonts w:ascii="Cambria" w:hAnsi="Cambria"/>
          <w:b/>
          <w:b/>
          <w:sz w:val="22"/>
          <w:szCs w:val="22"/>
        </w:rPr>
      </w:pPr>
      <w:r>
        <w:rPr>
          <w:rFonts w:ascii="Cambria" w:hAnsi="Cambria"/>
          <w:b/>
          <w:sz w:val="22"/>
          <w:szCs w:val="22"/>
        </w:rPr>
      </w:r>
    </w:p>
    <w:p>
      <w:pPr>
        <w:pStyle w:val="Odstavecseseznamem1"/>
        <w:numPr>
          <w:ilvl w:val="0"/>
          <w:numId w:val="1"/>
        </w:numPr>
        <w:spacing w:before="0" w:after="0"/>
        <w:ind w:left="284" w:hanging="284"/>
        <w:jc w:val="both"/>
        <w:rPr>
          <w:rFonts w:ascii="Cambria" w:hAnsi="Cambria" w:cs="Times New Roman"/>
        </w:rPr>
      </w:pPr>
      <w:r>
        <w:rPr>
          <w:rFonts w:cs="Times New Roman" w:ascii="Cambria" w:hAnsi="Cambria"/>
        </w:rPr>
        <w:t>Hlavní činnost spolku směřuje k ochraně a uspokojení společných zájmů a naplňování poslání, tak jak jsou stanoveny v čl. I., a to je prováděno zvláště prostřednictvím toho, že členům a jiným zájemcům spolek umožní poznání historie, kultury a přírody prostřednictvím přednášek, výstav, exkurzí a jiných akcí, čímž se svou činností seznamuje širokou veřejnost. Svou činností spolek dále pomáhá při záchraně přírodních, kulturních a historických památek regionu a tím přispívá k jeho dalšímu rozvoji.</w:t>
      </w:r>
    </w:p>
    <w:p>
      <w:pPr>
        <w:pStyle w:val="Tlotextu"/>
        <w:rPr>
          <w:rFonts w:ascii="Cambria" w:hAnsi="Cambria"/>
          <w:sz w:val="22"/>
          <w:szCs w:val="22"/>
        </w:rPr>
      </w:pPr>
      <w:r>
        <w:rPr>
          <w:rFonts w:ascii="Cambria" w:hAnsi="Cambria"/>
          <w:sz w:val="22"/>
          <w:szCs w:val="22"/>
        </w:rPr>
      </w:r>
    </w:p>
    <w:p>
      <w:pPr>
        <w:pStyle w:val="Tlotextu"/>
        <w:rPr>
          <w:rFonts w:ascii="Cambria" w:hAnsi="Cambria"/>
          <w:sz w:val="22"/>
          <w:szCs w:val="22"/>
        </w:rPr>
      </w:pPr>
      <w:r>
        <w:rPr>
          <w:rFonts w:ascii="Cambria" w:hAnsi="Cambria"/>
          <w:sz w:val="22"/>
          <w:szCs w:val="22"/>
        </w:rPr>
      </w:r>
    </w:p>
    <w:p>
      <w:pPr>
        <w:pStyle w:val="Normal"/>
        <w:numPr>
          <w:ilvl w:val="0"/>
          <w:numId w:val="13"/>
        </w:numPr>
        <w:jc w:val="center"/>
        <w:rPr>
          <w:rFonts w:ascii="Cambria" w:hAnsi="Cambria"/>
          <w:b/>
          <w:b/>
          <w:sz w:val="22"/>
          <w:szCs w:val="22"/>
        </w:rPr>
      </w:pPr>
      <w:r>
        <w:rPr>
          <w:rFonts w:ascii="Cambria" w:hAnsi="Cambria"/>
          <w:b/>
          <w:sz w:val="22"/>
          <w:szCs w:val="22"/>
        </w:rPr>
        <w:t>Členství</w:t>
      </w:r>
    </w:p>
    <w:p>
      <w:pPr>
        <w:pStyle w:val="Normal"/>
        <w:ind w:left="1080" w:hanging="0"/>
        <w:rPr>
          <w:rFonts w:ascii="Cambria" w:hAnsi="Cambria"/>
          <w:b/>
          <w:b/>
          <w:sz w:val="22"/>
          <w:szCs w:val="22"/>
        </w:rPr>
      </w:pPr>
      <w:r>
        <w:rPr>
          <w:rFonts w:ascii="Cambria" w:hAnsi="Cambria"/>
          <w:b/>
          <w:sz w:val="22"/>
          <w:szCs w:val="22"/>
        </w:rPr>
      </w:r>
    </w:p>
    <w:p>
      <w:pPr>
        <w:pStyle w:val="Odstavecseseznamem1"/>
        <w:numPr>
          <w:ilvl w:val="0"/>
          <w:numId w:val="4"/>
        </w:numPr>
        <w:spacing w:before="0" w:after="0"/>
        <w:ind w:left="284" w:hanging="284"/>
        <w:jc w:val="both"/>
        <w:rPr>
          <w:rFonts w:ascii="Cambria" w:hAnsi="Cambria" w:cs="Times New Roman"/>
        </w:rPr>
      </w:pPr>
      <w:r>
        <w:rPr>
          <w:rFonts w:cs="Times New Roman" w:ascii="Cambria" w:hAnsi="Cambria"/>
        </w:rPr>
        <w:t>Členství ve spolku je dobrovolné. Členem spolku se může stát každá fyzická osoba starší 18 let, bez rozdílu pohlaví, vyznání, politického a sociálního zařazení, národnosti, rasy a státní příslušnosti.</w:t>
      </w:r>
    </w:p>
    <w:p>
      <w:pPr>
        <w:pStyle w:val="Odstavecseseznamem1"/>
        <w:spacing w:before="0" w:after="0"/>
        <w:ind w:left="284" w:hanging="0"/>
        <w:jc w:val="both"/>
        <w:rPr>
          <w:rFonts w:ascii="Cambria" w:hAnsi="Cambria" w:cs="Times New Roman"/>
        </w:rPr>
      </w:pPr>
      <w:r>
        <w:rPr>
          <w:rFonts w:cs="Times New Roman" w:ascii="Cambria" w:hAnsi="Cambria"/>
        </w:rPr>
      </w:r>
    </w:p>
    <w:p>
      <w:pPr>
        <w:pStyle w:val="Odstavecseseznamem1"/>
        <w:numPr>
          <w:ilvl w:val="0"/>
          <w:numId w:val="4"/>
        </w:numPr>
        <w:spacing w:before="0" w:after="0"/>
        <w:ind w:left="284" w:hanging="284"/>
        <w:jc w:val="both"/>
        <w:rPr>
          <w:rFonts w:ascii="Cambria" w:hAnsi="Cambria" w:cs="Times New Roman"/>
        </w:rPr>
      </w:pPr>
      <w:r>
        <w:rPr>
          <w:rFonts w:cs="Times New Roman" w:ascii="Cambria" w:hAnsi="Cambria"/>
        </w:rPr>
        <w:t>Členství se váže na osobu člena, je nepřevoditelné na jinou osobu a nepřechází na jeho právního nástupce.</w:t>
      </w:r>
    </w:p>
    <w:p>
      <w:pPr>
        <w:pStyle w:val="Odstavecseseznamem1"/>
        <w:spacing w:before="0" w:after="0"/>
        <w:ind w:left="0" w:hanging="0"/>
        <w:jc w:val="both"/>
        <w:rPr>
          <w:rFonts w:ascii="Cambria" w:hAnsi="Cambria" w:cs="Times New Roman"/>
        </w:rPr>
      </w:pPr>
      <w:r>
        <w:rPr>
          <w:rFonts w:cs="Times New Roman" w:ascii="Cambria" w:hAnsi="Cambria"/>
        </w:rPr>
      </w:r>
    </w:p>
    <w:p>
      <w:pPr>
        <w:pStyle w:val="Odstavecseseznamem1"/>
        <w:numPr>
          <w:ilvl w:val="0"/>
          <w:numId w:val="4"/>
        </w:numPr>
        <w:spacing w:before="0" w:after="0"/>
        <w:ind w:left="284" w:hanging="284"/>
        <w:jc w:val="both"/>
        <w:rPr>
          <w:rFonts w:ascii="Cambria" w:hAnsi="Cambria" w:cs="Times New Roman"/>
        </w:rPr>
      </w:pPr>
      <w:r>
        <w:rPr>
          <w:rFonts w:cs="Times New Roman" w:ascii="Cambria" w:hAnsi="Cambria"/>
        </w:rPr>
        <w:t xml:space="preserve">Osoba se stává členem ke dni rozhodnutí Výboru o přijetí její žádosti o členství. Žádost o členství musí být podána v písemné formě. </w:t>
      </w:r>
    </w:p>
    <w:p>
      <w:pPr>
        <w:pStyle w:val="Odstavecseseznamem1"/>
        <w:spacing w:before="0" w:after="0"/>
        <w:ind w:left="0" w:hanging="0"/>
        <w:jc w:val="both"/>
        <w:rPr>
          <w:rFonts w:ascii="Cambria" w:hAnsi="Cambria" w:cs="Times New Roman"/>
        </w:rPr>
      </w:pPr>
      <w:r>
        <w:rPr>
          <w:rFonts w:cs="Times New Roman" w:ascii="Cambria" w:hAnsi="Cambria"/>
        </w:rPr>
      </w:r>
    </w:p>
    <w:p>
      <w:pPr>
        <w:pStyle w:val="Odstavecseseznamem1"/>
        <w:numPr>
          <w:ilvl w:val="0"/>
          <w:numId w:val="4"/>
        </w:numPr>
        <w:spacing w:before="0" w:after="0"/>
        <w:ind w:left="284" w:hanging="284"/>
        <w:jc w:val="both"/>
        <w:rPr>
          <w:rFonts w:ascii="Cambria" w:hAnsi="Cambria" w:cs="Times New Roman"/>
        </w:rPr>
      </w:pPr>
      <w:r>
        <w:rPr>
          <w:rFonts w:cs="Times New Roman" w:ascii="Cambria" w:hAnsi="Cambria"/>
        </w:rPr>
        <w:t>Členství ve spolku je individuální nebo čestné.</w:t>
      </w:r>
    </w:p>
    <w:p>
      <w:pPr>
        <w:pStyle w:val="Odstavecseseznamem1"/>
        <w:spacing w:before="0" w:after="0"/>
        <w:ind w:left="0" w:hanging="0"/>
        <w:jc w:val="both"/>
        <w:rPr>
          <w:rFonts w:ascii="Cambria" w:hAnsi="Cambria" w:cs="Times New Roman"/>
        </w:rPr>
      </w:pPr>
      <w:r>
        <w:rPr>
          <w:rFonts w:cs="Times New Roman" w:ascii="Cambria" w:hAnsi="Cambria"/>
        </w:rPr>
      </w:r>
    </w:p>
    <w:p>
      <w:pPr>
        <w:pStyle w:val="Odstavecseseznamem1"/>
        <w:numPr>
          <w:ilvl w:val="0"/>
          <w:numId w:val="4"/>
        </w:numPr>
        <w:spacing w:before="0" w:after="0"/>
        <w:ind w:left="284" w:hanging="284"/>
        <w:jc w:val="both"/>
        <w:rPr>
          <w:rFonts w:ascii="Cambria" w:hAnsi="Cambria" w:cs="Times New Roman"/>
        </w:rPr>
      </w:pPr>
      <w:r>
        <w:rPr>
          <w:rFonts w:cs="Times New Roman" w:ascii="Cambria" w:hAnsi="Cambria"/>
        </w:rPr>
        <w:t>O udělení čestného členství rozhoduje výbor spolku. Se zánikem individuálního členství zaniká i čestné členství.</w:t>
      </w:r>
    </w:p>
    <w:p>
      <w:pPr>
        <w:pStyle w:val="Odstavecseseznamem1"/>
        <w:spacing w:before="0" w:after="0"/>
        <w:ind w:left="0" w:hanging="0"/>
        <w:jc w:val="both"/>
        <w:rPr>
          <w:rFonts w:ascii="Cambria" w:hAnsi="Cambria" w:cs="Times New Roman"/>
        </w:rPr>
      </w:pPr>
      <w:r>
        <w:rPr>
          <w:rFonts w:cs="Times New Roman" w:ascii="Cambria" w:hAnsi="Cambria"/>
        </w:rPr>
      </w:r>
    </w:p>
    <w:p>
      <w:pPr>
        <w:pStyle w:val="Odstavecseseznamem1"/>
        <w:numPr>
          <w:ilvl w:val="0"/>
          <w:numId w:val="4"/>
        </w:numPr>
        <w:spacing w:lineRule="atLeast" w:line="100" w:before="0" w:after="0"/>
        <w:ind w:left="284" w:hanging="284"/>
        <w:jc w:val="both"/>
        <w:rPr>
          <w:rFonts w:ascii="Cambria" w:hAnsi="Cambria"/>
        </w:rPr>
      </w:pPr>
      <w:r>
        <w:rPr>
          <w:rFonts w:cs="Times New Roman" w:ascii="Cambria" w:hAnsi="Cambria"/>
        </w:rPr>
        <w:t>Členství ve spolku zaniká následujícími způsoby:</w:t>
      </w:r>
    </w:p>
    <w:p>
      <w:pPr>
        <w:pStyle w:val="Normal"/>
        <w:spacing w:lineRule="atLeast" w:line="100"/>
        <w:ind w:left="284" w:hanging="284"/>
        <w:rPr>
          <w:rFonts w:ascii="Cambria" w:hAnsi="Cambria"/>
          <w:sz w:val="22"/>
          <w:szCs w:val="22"/>
        </w:rPr>
      </w:pPr>
      <w:r>
        <w:rPr>
          <w:rFonts w:ascii="Cambria" w:hAnsi="Cambria"/>
          <w:sz w:val="22"/>
          <w:szCs w:val="22"/>
        </w:rPr>
      </w:r>
    </w:p>
    <w:p>
      <w:pPr>
        <w:pStyle w:val="Odstavecseseznamem1"/>
        <w:numPr>
          <w:ilvl w:val="0"/>
          <w:numId w:val="15"/>
        </w:numPr>
        <w:spacing w:lineRule="atLeast" w:line="100" w:before="0" w:after="0"/>
        <w:ind w:left="709" w:hanging="425"/>
        <w:jc w:val="both"/>
        <w:rPr>
          <w:rFonts w:ascii="Cambria" w:hAnsi="Cambria" w:cs="Times New Roman"/>
        </w:rPr>
      </w:pPr>
      <w:r>
        <w:rPr>
          <w:rFonts w:cs="Times New Roman" w:ascii="Cambria" w:hAnsi="Cambria"/>
        </w:rPr>
        <w:t>dobrovolným vystoupením člena. Členství končí dnem doručení písemného oznámení o ukončení členství Výboru, není-li v oznámení o ukončení členství uvedeno jinak</w:t>
      </w:r>
      <w:r>
        <w:rPr>
          <w:rFonts w:cs="Times New Roman" w:ascii="Cambria" w:hAnsi="Cambria"/>
          <w:lang w:val="en-US"/>
        </w:rPr>
        <w:t>;</w:t>
      </w:r>
    </w:p>
    <w:p>
      <w:pPr>
        <w:pStyle w:val="Odstavecseseznamem1"/>
        <w:numPr>
          <w:ilvl w:val="0"/>
          <w:numId w:val="15"/>
        </w:numPr>
        <w:spacing w:lineRule="atLeast" w:line="100" w:before="0" w:after="0"/>
        <w:ind w:left="709" w:hanging="425"/>
        <w:jc w:val="both"/>
        <w:rPr>
          <w:rFonts w:ascii="Cambria" w:hAnsi="Cambria" w:cs="Times New Roman"/>
        </w:rPr>
      </w:pPr>
      <w:r>
        <w:rPr>
          <w:rFonts w:cs="Times New Roman" w:ascii="Cambria" w:hAnsi="Cambria"/>
        </w:rPr>
        <w:t>úmrtím člena nebo prohlášením člena za mrtvého;</w:t>
      </w:r>
    </w:p>
    <w:p>
      <w:pPr>
        <w:pStyle w:val="Odstavecseseznamem1"/>
        <w:numPr>
          <w:ilvl w:val="0"/>
          <w:numId w:val="15"/>
        </w:numPr>
        <w:spacing w:lineRule="atLeast" w:line="100" w:before="0" w:after="0"/>
        <w:ind w:left="709" w:hanging="425"/>
        <w:jc w:val="both"/>
        <w:rPr>
          <w:rFonts w:ascii="Cambria" w:hAnsi="Cambria" w:cs="Times New Roman"/>
        </w:rPr>
      </w:pPr>
      <w:r>
        <w:rPr>
          <w:rFonts w:cs="Times New Roman" w:ascii="Cambria" w:hAnsi="Cambria"/>
        </w:rPr>
        <w:t>vyloučením člena. Členství končí dnem doručení rozhodnutí o vyloučení člena ze spolku vyloučenému členovi, není-li v rozhodnutí uvedeno jinak. Výbor má právo vyloučit člena, pokud svým jednáním porušuje její cíle, principy a poslání spolku dle těchto stanov, nebo pro porušení členských povinností dle těchto stanov;</w:t>
      </w:r>
    </w:p>
    <w:p>
      <w:pPr>
        <w:pStyle w:val="Odstavecseseznamem1"/>
        <w:numPr>
          <w:ilvl w:val="0"/>
          <w:numId w:val="15"/>
        </w:numPr>
        <w:spacing w:lineRule="atLeast" w:line="100" w:before="0" w:after="0"/>
        <w:ind w:left="709" w:hanging="425"/>
        <w:jc w:val="both"/>
        <w:rPr>
          <w:rFonts w:ascii="Cambria" w:hAnsi="Cambria" w:cs="Times New Roman"/>
        </w:rPr>
      </w:pPr>
      <w:r>
        <w:rPr>
          <w:rFonts w:cs="Times New Roman" w:ascii="Cambria" w:hAnsi="Cambria"/>
        </w:rPr>
        <w:t>zánikem spolku;</w:t>
      </w:r>
    </w:p>
    <w:p>
      <w:pPr>
        <w:pStyle w:val="Odstavecseseznamem1"/>
        <w:numPr>
          <w:ilvl w:val="0"/>
          <w:numId w:val="15"/>
        </w:numPr>
        <w:spacing w:lineRule="atLeast" w:line="100" w:before="0" w:after="0"/>
        <w:ind w:left="709" w:hanging="425"/>
        <w:jc w:val="both"/>
        <w:rPr>
          <w:rFonts w:ascii="Cambria" w:hAnsi="Cambria"/>
        </w:rPr>
      </w:pPr>
      <w:r>
        <w:rPr>
          <w:rFonts w:cs="Times New Roman" w:ascii="Cambria" w:hAnsi="Cambria"/>
        </w:rPr>
        <w:t>rozhodnutím valné hromady o přeměně spolku na jinou právní formu v souladu se zákonem.</w:t>
      </w:r>
    </w:p>
    <w:p>
      <w:pPr>
        <w:pStyle w:val="Normal"/>
        <w:spacing w:lineRule="atLeast" w:line="100"/>
        <w:ind w:left="284" w:hanging="284"/>
        <w:rPr>
          <w:rFonts w:ascii="Cambria" w:hAnsi="Cambria"/>
          <w:sz w:val="22"/>
          <w:szCs w:val="22"/>
        </w:rPr>
      </w:pPr>
      <w:r>
        <w:rPr>
          <w:rFonts w:ascii="Cambria" w:hAnsi="Cambria"/>
          <w:sz w:val="22"/>
          <w:szCs w:val="22"/>
        </w:rPr>
      </w:r>
    </w:p>
    <w:p>
      <w:pPr>
        <w:pStyle w:val="Odstavecseseznamem1"/>
        <w:numPr>
          <w:ilvl w:val="0"/>
          <w:numId w:val="4"/>
        </w:numPr>
        <w:spacing w:lineRule="atLeast" w:line="100" w:before="0" w:after="0"/>
        <w:ind w:left="284" w:hanging="284"/>
        <w:rPr>
          <w:rFonts w:ascii="Cambria" w:hAnsi="Cambria" w:cs="Times New Roman"/>
        </w:rPr>
      </w:pPr>
      <w:r>
        <w:rPr>
          <w:rFonts w:cs="Times New Roman" w:ascii="Cambria" w:hAnsi="Cambria"/>
        </w:rPr>
        <w:t>Členové spolku neručí za dluhy spolku.</w:t>
      </w:r>
    </w:p>
    <w:p>
      <w:pPr>
        <w:pStyle w:val="Odstavecseseznamem1"/>
        <w:ind w:left="0" w:hanging="0"/>
        <w:rPr>
          <w:rFonts w:ascii="Cambria" w:hAnsi="Cambria" w:cs="Times New Roman"/>
        </w:rPr>
      </w:pPr>
      <w:r>
        <w:rPr>
          <w:rFonts w:cs="Times New Roman" w:ascii="Cambria" w:hAnsi="Cambria"/>
        </w:rPr>
      </w:r>
    </w:p>
    <w:p>
      <w:pPr>
        <w:pStyle w:val="Normal"/>
        <w:spacing w:lineRule="atLeast" w:line="100"/>
        <w:jc w:val="center"/>
        <w:rPr>
          <w:rFonts w:ascii="Cambria" w:hAnsi="Cambria"/>
          <w:b/>
          <w:b/>
          <w:sz w:val="22"/>
          <w:szCs w:val="22"/>
        </w:rPr>
      </w:pPr>
      <w:r>
        <w:rPr>
          <w:rFonts w:ascii="Cambria" w:hAnsi="Cambria"/>
          <w:b/>
          <w:sz w:val="22"/>
          <w:szCs w:val="22"/>
        </w:rPr>
        <w:t xml:space="preserve">IV. </w:t>
        <w:tab/>
        <w:t>Práva a povinnosti člena</w:t>
      </w:r>
    </w:p>
    <w:p>
      <w:pPr>
        <w:pStyle w:val="Odstavecseseznamem1"/>
        <w:spacing w:lineRule="atLeast" w:line="100" w:before="0" w:after="0"/>
        <w:ind w:left="284" w:hanging="0"/>
        <w:jc w:val="both"/>
        <w:rPr>
          <w:rFonts w:ascii="Cambria" w:hAnsi="Cambria" w:cs="Times New Roman"/>
        </w:rPr>
      </w:pPr>
      <w:r>
        <w:rPr>
          <w:rFonts w:cs="Times New Roman" w:ascii="Cambria" w:hAnsi="Cambria"/>
        </w:rPr>
      </w:r>
    </w:p>
    <w:p>
      <w:pPr>
        <w:pStyle w:val="Odstavecseseznamem1"/>
        <w:numPr>
          <w:ilvl w:val="0"/>
          <w:numId w:val="3"/>
        </w:numPr>
        <w:spacing w:lineRule="atLeast" w:line="100" w:before="0" w:after="0"/>
        <w:ind w:left="284" w:hanging="284"/>
        <w:jc w:val="both"/>
        <w:rPr>
          <w:rFonts w:ascii="Cambria" w:hAnsi="Cambria" w:cs="Times New Roman"/>
        </w:rPr>
      </w:pPr>
      <w:r>
        <w:rPr>
          <w:rFonts w:cs="Times New Roman" w:ascii="Cambria" w:hAnsi="Cambria"/>
        </w:rPr>
        <w:t>Každý člen spolku má právo:</w:t>
      </w:r>
    </w:p>
    <w:p>
      <w:pPr>
        <w:pStyle w:val="Odstavecseseznamem1"/>
        <w:numPr>
          <w:ilvl w:val="0"/>
          <w:numId w:val="12"/>
        </w:numPr>
        <w:spacing w:lineRule="atLeast" w:line="100" w:before="0" w:after="0"/>
        <w:jc w:val="both"/>
        <w:rPr>
          <w:rFonts w:ascii="Cambria" w:hAnsi="Cambria" w:cs="Times New Roman"/>
        </w:rPr>
      </w:pPr>
      <w:r>
        <w:rPr>
          <w:rFonts w:cs="Times New Roman" w:ascii="Cambria" w:hAnsi="Cambria"/>
        </w:rPr>
        <w:t>podílet se na činnosti spolku,</w:t>
      </w:r>
    </w:p>
    <w:p>
      <w:pPr>
        <w:pStyle w:val="Odstavecseseznamem1"/>
        <w:numPr>
          <w:ilvl w:val="0"/>
          <w:numId w:val="12"/>
        </w:numPr>
        <w:spacing w:lineRule="atLeast" w:line="100" w:before="0" w:after="0"/>
        <w:jc w:val="both"/>
        <w:rPr>
          <w:rFonts w:ascii="Cambria" w:hAnsi="Cambria" w:cs="Times New Roman"/>
        </w:rPr>
      </w:pPr>
      <w:r>
        <w:rPr>
          <w:rFonts w:cs="Times New Roman" w:ascii="Cambria" w:hAnsi="Cambria"/>
        </w:rPr>
        <w:t>být pravidelně informován o dění ve spolku,</w:t>
      </w:r>
    </w:p>
    <w:p>
      <w:pPr>
        <w:pStyle w:val="Odstavecseseznamem1"/>
        <w:numPr>
          <w:ilvl w:val="0"/>
          <w:numId w:val="12"/>
        </w:numPr>
        <w:spacing w:lineRule="atLeast" w:line="100" w:before="0" w:after="0"/>
        <w:jc w:val="both"/>
        <w:rPr>
          <w:rFonts w:ascii="Cambria" w:hAnsi="Cambria" w:cs="Times New Roman"/>
        </w:rPr>
      </w:pPr>
      <w:r>
        <w:rPr>
          <w:rFonts w:cs="Times New Roman" w:ascii="Cambria" w:hAnsi="Cambria"/>
        </w:rPr>
        <w:t>podávat návrhy, připomínky, vznášet dotazy orgánům spolku,</w:t>
      </w:r>
    </w:p>
    <w:p>
      <w:pPr>
        <w:pStyle w:val="Odstavecseseznamem1"/>
        <w:numPr>
          <w:ilvl w:val="0"/>
          <w:numId w:val="12"/>
        </w:numPr>
        <w:spacing w:lineRule="atLeast" w:line="100" w:before="0" w:after="0"/>
        <w:jc w:val="both"/>
        <w:rPr>
          <w:rFonts w:ascii="Cambria" w:hAnsi="Cambria" w:cs="Times New Roman"/>
        </w:rPr>
      </w:pPr>
      <w:r>
        <w:rPr>
          <w:rFonts w:cs="Times New Roman" w:ascii="Cambria" w:hAnsi="Cambria"/>
        </w:rPr>
        <w:t>obdržet odpověď na své podání v přiměřené době,</w:t>
      </w:r>
    </w:p>
    <w:p>
      <w:pPr>
        <w:pStyle w:val="Odstavecseseznamem1"/>
        <w:numPr>
          <w:ilvl w:val="0"/>
          <w:numId w:val="12"/>
        </w:numPr>
        <w:spacing w:lineRule="atLeast" w:line="100" w:before="0" w:after="0"/>
        <w:jc w:val="both"/>
        <w:rPr>
          <w:rFonts w:ascii="Cambria" w:hAnsi="Cambria" w:cs="Times New Roman"/>
        </w:rPr>
      </w:pPr>
      <w:r>
        <w:rPr>
          <w:rFonts w:cs="Times New Roman" w:ascii="Cambria" w:hAnsi="Cambria"/>
        </w:rPr>
        <w:t>volit a být volen do řídících a kontrolních orgánů spolku</w:t>
      </w:r>
      <w:r>
        <w:rPr>
          <w:rFonts w:cs="Times New Roman" w:ascii="Cambria" w:hAnsi="Cambria"/>
          <w:color w:val="FF3399"/>
        </w:rPr>
        <w:t>,</w:t>
      </w:r>
    </w:p>
    <w:p>
      <w:pPr>
        <w:pStyle w:val="Odstavecseseznamem1"/>
        <w:spacing w:lineRule="atLeast" w:line="100" w:before="0" w:after="0"/>
        <w:ind w:left="284" w:hanging="284"/>
        <w:jc w:val="both"/>
        <w:rPr>
          <w:rFonts w:ascii="Cambria" w:hAnsi="Cambria" w:cs="Times New Roman"/>
        </w:rPr>
      </w:pPr>
      <w:r>
        <w:rPr>
          <w:rFonts w:cs="Times New Roman" w:ascii="Cambria" w:hAnsi="Cambria"/>
        </w:rPr>
      </w:r>
    </w:p>
    <w:p>
      <w:pPr>
        <w:pStyle w:val="Odstavecseseznamem1"/>
        <w:numPr>
          <w:ilvl w:val="0"/>
          <w:numId w:val="3"/>
        </w:numPr>
        <w:spacing w:lineRule="atLeast" w:line="100" w:before="0" w:after="0"/>
        <w:ind w:left="284" w:hanging="284"/>
        <w:jc w:val="both"/>
        <w:rPr>
          <w:rFonts w:ascii="Cambria" w:hAnsi="Cambria" w:cs="Times New Roman"/>
        </w:rPr>
      </w:pPr>
      <w:r>
        <w:rPr>
          <w:rFonts w:cs="Times New Roman" w:ascii="Cambria" w:hAnsi="Cambria"/>
        </w:rPr>
        <w:t>Každý člen spolku má povinnost:</w:t>
      </w:r>
    </w:p>
    <w:p>
      <w:pPr>
        <w:pStyle w:val="Odstavecseseznamem1"/>
        <w:numPr>
          <w:ilvl w:val="0"/>
          <w:numId w:val="12"/>
        </w:numPr>
        <w:spacing w:lineRule="atLeast" w:line="100" w:before="0" w:after="0"/>
        <w:jc w:val="both"/>
        <w:rPr>
          <w:rFonts w:ascii="Cambria" w:hAnsi="Cambria" w:cs="Times New Roman"/>
        </w:rPr>
      </w:pPr>
      <w:r>
        <w:rPr>
          <w:rFonts w:cs="Times New Roman" w:ascii="Cambria" w:hAnsi="Cambria"/>
        </w:rPr>
        <w:t>platit členské příspěvky, pokud o tom rozhodne valná hromada,</w:t>
      </w:r>
    </w:p>
    <w:p>
      <w:pPr>
        <w:pStyle w:val="Odstavecseseznamem1"/>
        <w:numPr>
          <w:ilvl w:val="0"/>
          <w:numId w:val="12"/>
        </w:numPr>
        <w:spacing w:lineRule="atLeast" w:line="100" w:before="0" w:after="0"/>
        <w:jc w:val="both"/>
        <w:rPr>
          <w:rFonts w:ascii="Cambria" w:hAnsi="Cambria" w:cs="Times New Roman"/>
        </w:rPr>
      </w:pPr>
      <w:r>
        <w:rPr>
          <w:rFonts w:cs="Times New Roman" w:ascii="Cambria" w:hAnsi="Cambria"/>
        </w:rPr>
        <w:t>chránit a zachovávat dobré jméno spolku a dbát o dobrou pověst spolku,</w:t>
      </w:r>
    </w:p>
    <w:p>
      <w:pPr>
        <w:pStyle w:val="Odstavecseseznamem1"/>
        <w:numPr>
          <w:ilvl w:val="0"/>
          <w:numId w:val="12"/>
        </w:numPr>
        <w:spacing w:lineRule="atLeast" w:line="100" w:before="0" w:after="0"/>
        <w:jc w:val="both"/>
        <w:rPr>
          <w:rFonts w:ascii="Cambria" w:hAnsi="Cambria" w:cs="Times New Roman"/>
        </w:rPr>
      </w:pPr>
      <w:r>
        <w:rPr>
          <w:rFonts w:cs="Times New Roman" w:ascii="Cambria" w:hAnsi="Cambria"/>
        </w:rPr>
        <w:t>dodržovat stanovy spolku,</w:t>
      </w:r>
    </w:p>
    <w:p>
      <w:pPr>
        <w:pStyle w:val="Odstavecseseznamem1"/>
        <w:numPr>
          <w:ilvl w:val="0"/>
          <w:numId w:val="12"/>
        </w:numPr>
        <w:spacing w:lineRule="atLeast" w:line="100" w:before="0" w:after="0"/>
        <w:jc w:val="both"/>
        <w:rPr>
          <w:rFonts w:ascii="Cambria" w:hAnsi="Cambria" w:cs="Times New Roman"/>
        </w:rPr>
      </w:pPr>
      <w:r>
        <w:rPr>
          <w:rFonts w:cs="Times New Roman" w:ascii="Cambria" w:hAnsi="Cambria"/>
        </w:rPr>
        <w:t>aktivně se podílet na činnosti spolku,</w:t>
      </w:r>
    </w:p>
    <w:p>
      <w:pPr>
        <w:pStyle w:val="Odstavecseseznamem1"/>
        <w:numPr>
          <w:ilvl w:val="0"/>
          <w:numId w:val="12"/>
        </w:numPr>
        <w:spacing w:lineRule="atLeast" w:line="100" w:before="0" w:after="0"/>
        <w:jc w:val="both"/>
        <w:rPr>
          <w:rFonts w:ascii="Cambria" w:hAnsi="Cambria" w:cs="Times New Roman"/>
        </w:rPr>
      </w:pPr>
      <w:r>
        <w:rPr>
          <w:rFonts w:cs="Times New Roman" w:ascii="Cambria" w:hAnsi="Cambria"/>
        </w:rPr>
        <w:t>pravidelně se informovat o dění ve spolku.</w:t>
      </w:r>
    </w:p>
    <w:p>
      <w:pPr>
        <w:pStyle w:val="Odstavecseseznamem1"/>
        <w:ind w:left="0" w:hanging="0"/>
        <w:rPr>
          <w:rFonts w:ascii="Cambria" w:hAnsi="Cambria" w:cs="Times New Roman"/>
        </w:rPr>
      </w:pPr>
      <w:r>
        <w:rPr>
          <w:rFonts w:cs="Times New Roman" w:ascii="Cambria" w:hAnsi="Cambria"/>
        </w:rPr>
      </w:r>
    </w:p>
    <w:p>
      <w:pPr>
        <w:pStyle w:val="Normal"/>
        <w:numPr>
          <w:ilvl w:val="0"/>
          <w:numId w:val="17"/>
        </w:numPr>
        <w:spacing w:lineRule="atLeast" w:line="100"/>
        <w:jc w:val="center"/>
        <w:rPr>
          <w:rFonts w:ascii="Cambria" w:hAnsi="Cambria"/>
          <w:b/>
          <w:b/>
          <w:sz w:val="22"/>
          <w:szCs w:val="22"/>
        </w:rPr>
      </w:pPr>
      <w:r>
        <w:rPr>
          <w:rFonts w:ascii="Cambria" w:hAnsi="Cambria"/>
          <w:b/>
          <w:sz w:val="22"/>
          <w:szCs w:val="22"/>
        </w:rPr>
        <w:t>Seznam členů</w:t>
      </w:r>
    </w:p>
    <w:p>
      <w:pPr>
        <w:pStyle w:val="Odstavecseseznamem1"/>
        <w:spacing w:lineRule="atLeast" w:line="100" w:before="0" w:after="0"/>
        <w:ind w:left="284" w:hanging="0"/>
        <w:jc w:val="both"/>
        <w:rPr>
          <w:rFonts w:ascii="Cambria" w:hAnsi="Cambria" w:cs="Times New Roman"/>
        </w:rPr>
      </w:pPr>
      <w:r>
        <w:rPr>
          <w:rFonts w:cs="Times New Roman" w:ascii="Cambria" w:hAnsi="Cambria"/>
        </w:rPr>
      </w:r>
    </w:p>
    <w:p>
      <w:pPr>
        <w:pStyle w:val="Odstavecseseznamem1"/>
        <w:numPr>
          <w:ilvl w:val="0"/>
          <w:numId w:val="16"/>
        </w:numPr>
        <w:spacing w:lineRule="atLeast" w:line="100" w:before="0" w:after="0"/>
        <w:ind w:left="284" w:hanging="284"/>
        <w:jc w:val="both"/>
        <w:rPr>
          <w:rFonts w:ascii="Cambria" w:hAnsi="Cambria" w:cs="Times New Roman"/>
        </w:rPr>
      </w:pPr>
      <w:r>
        <w:rPr>
          <w:rFonts w:cs="Times New Roman" w:ascii="Cambria" w:hAnsi="Cambria"/>
        </w:rPr>
        <w:t>Spolek vede seznam členů. Zápisy a výmazy v seznamu členů provádí Výbor.</w:t>
      </w:r>
    </w:p>
    <w:p>
      <w:pPr>
        <w:pStyle w:val="Odstavecseseznamem1"/>
        <w:spacing w:lineRule="atLeast" w:line="100" w:before="0" w:after="0"/>
        <w:ind w:left="284" w:hanging="284"/>
        <w:jc w:val="both"/>
        <w:rPr>
          <w:rFonts w:ascii="Cambria" w:hAnsi="Cambria" w:cs="Times New Roman"/>
        </w:rPr>
      </w:pPr>
      <w:r>
        <w:rPr>
          <w:rFonts w:cs="Times New Roman" w:ascii="Cambria" w:hAnsi="Cambria"/>
        </w:rPr>
      </w:r>
    </w:p>
    <w:p>
      <w:pPr>
        <w:pStyle w:val="Odstavecseseznamem1"/>
        <w:numPr>
          <w:ilvl w:val="0"/>
          <w:numId w:val="16"/>
        </w:numPr>
        <w:spacing w:lineRule="atLeast" w:line="100" w:before="0" w:after="0"/>
        <w:ind w:left="284" w:hanging="284"/>
        <w:jc w:val="both"/>
        <w:rPr>
          <w:rFonts w:ascii="Cambria" w:hAnsi="Cambria" w:cs="Times New Roman"/>
        </w:rPr>
      </w:pPr>
      <w:r>
        <w:rPr>
          <w:rFonts w:cs="Times New Roman" w:ascii="Cambria" w:hAnsi="Cambria"/>
        </w:rPr>
        <w:t>Seznam členů je neveřejný. Každý člen, a to i bývalý, obdrží na svou žádost od spolku na jeho náklady potvrzení s výpisem ze seznamu členů obsahující údaje o své osobě, popřípadě potvrzení, že tyto údaje byly vymazány. Namísto zemřelého člena může o potvrzení požádat jeho manžel, dítě nebo rodič, a není-li žádný z nich, může o vydání potvrzení žádat jiná osoba blízká nebo dědic, prokáží-li zájem hodný právní ochrany.</w:t>
      </w:r>
    </w:p>
    <w:p>
      <w:pPr>
        <w:pStyle w:val="Odstavecseseznamem1"/>
        <w:spacing w:lineRule="atLeast" w:line="100" w:before="0" w:after="0"/>
        <w:ind w:left="284" w:hanging="284"/>
        <w:jc w:val="both"/>
        <w:rPr>
          <w:rFonts w:ascii="Cambria" w:hAnsi="Cambria" w:cs="Times New Roman"/>
        </w:rPr>
      </w:pPr>
      <w:r>
        <w:rPr>
          <w:rFonts w:cs="Times New Roman" w:ascii="Cambria" w:hAnsi="Cambria"/>
        </w:rPr>
      </w:r>
    </w:p>
    <w:p>
      <w:pPr>
        <w:pStyle w:val="Odstavecseseznamem1"/>
        <w:numPr>
          <w:ilvl w:val="0"/>
          <w:numId w:val="16"/>
        </w:numPr>
        <w:spacing w:lineRule="atLeast" w:line="100" w:before="0" w:after="0"/>
        <w:ind w:left="284" w:hanging="284"/>
        <w:jc w:val="both"/>
        <w:rPr>
          <w:rFonts w:ascii="Cambria" w:hAnsi="Cambria"/>
        </w:rPr>
      </w:pPr>
      <w:r>
        <w:rPr>
          <w:rFonts w:cs="Times New Roman" w:ascii="Cambria" w:hAnsi="Cambria"/>
        </w:rPr>
        <w:t>Seznam členů může být uveřejněn jako neúplný seznam členů ve formě jmenného výpisu členů bez jakýchkoliv dalších údajů.</w:t>
      </w:r>
    </w:p>
    <w:p>
      <w:pPr>
        <w:pStyle w:val="Normal"/>
        <w:spacing w:lineRule="atLeast" w:line="100"/>
        <w:jc w:val="center"/>
        <w:rPr>
          <w:rFonts w:ascii="Cambria" w:hAnsi="Cambria"/>
          <w:b/>
          <w:b/>
          <w:sz w:val="22"/>
          <w:szCs w:val="22"/>
        </w:rPr>
      </w:pPr>
      <w:r>
        <w:rPr>
          <w:rFonts w:ascii="Cambria" w:hAnsi="Cambria"/>
          <w:b/>
          <w:sz w:val="22"/>
          <w:szCs w:val="22"/>
        </w:rPr>
      </w:r>
    </w:p>
    <w:p>
      <w:pPr>
        <w:pStyle w:val="Normal"/>
        <w:spacing w:lineRule="atLeast" w:line="100"/>
        <w:jc w:val="center"/>
        <w:rPr>
          <w:rFonts w:ascii="Cambria" w:hAnsi="Cambria"/>
          <w:b/>
          <w:b/>
          <w:sz w:val="22"/>
          <w:szCs w:val="22"/>
        </w:rPr>
      </w:pPr>
      <w:r>
        <w:rPr>
          <w:rFonts w:ascii="Cambria" w:hAnsi="Cambria"/>
          <w:b/>
          <w:sz w:val="22"/>
          <w:szCs w:val="22"/>
        </w:rPr>
      </w:r>
    </w:p>
    <w:p>
      <w:pPr>
        <w:pStyle w:val="Normal"/>
        <w:numPr>
          <w:ilvl w:val="0"/>
          <w:numId w:val="17"/>
        </w:numPr>
        <w:spacing w:lineRule="atLeast" w:line="100"/>
        <w:jc w:val="center"/>
        <w:rPr>
          <w:rFonts w:ascii="Cambria" w:hAnsi="Cambria"/>
          <w:b/>
          <w:b/>
          <w:sz w:val="22"/>
          <w:szCs w:val="22"/>
        </w:rPr>
      </w:pPr>
      <w:r>
        <w:rPr>
          <w:rFonts w:ascii="Cambria" w:hAnsi="Cambria"/>
          <w:b/>
          <w:sz w:val="22"/>
          <w:szCs w:val="22"/>
        </w:rPr>
        <w:t>Orgány spolku</w:t>
      </w:r>
    </w:p>
    <w:p>
      <w:pPr>
        <w:pStyle w:val="Normal"/>
        <w:spacing w:lineRule="atLeast" w:line="100"/>
        <w:ind w:left="720" w:hanging="0"/>
        <w:rPr>
          <w:rFonts w:ascii="Cambria" w:hAnsi="Cambria"/>
          <w:b/>
          <w:b/>
          <w:sz w:val="22"/>
          <w:szCs w:val="22"/>
        </w:rPr>
      </w:pPr>
      <w:r>
        <w:rPr>
          <w:rFonts w:ascii="Cambria" w:hAnsi="Cambria"/>
          <w:b/>
          <w:sz w:val="22"/>
          <w:szCs w:val="22"/>
        </w:rPr>
      </w:r>
    </w:p>
    <w:p>
      <w:pPr>
        <w:pStyle w:val="Odstavecseseznamem1"/>
        <w:numPr>
          <w:ilvl w:val="0"/>
          <w:numId w:val="2"/>
        </w:numPr>
        <w:spacing w:lineRule="atLeast" w:line="100" w:before="0" w:after="0"/>
        <w:ind w:left="284" w:hanging="284"/>
        <w:jc w:val="both"/>
        <w:rPr>
          <w:rFonts w:ascii="Cambria" w:hAnsi="Cambria" w:cs="Times New Roman"/>
        </w:rPr>
      </w:pPr>
      <w:r>
        <w:rPr>
          <w:rFonts w:cs="Times New Roman" w:ascii="Cambria" w:hAnsi="Cambria"/>
        </w:rPr>
        <w:t>Organizační strukturu spolku tvoří:</w:t>
      </w:r>
    </w:p>
    <w:p>
      <w:pPr>
        <w:pStyle w:val="Odstavecseseznamem1"/>
        <w:numPr>
          <w:ilvl w:val="0"/>
          <w:numId w:val="12"/>
        </w:numPr>
        <w:spacing w:lineRule="atLeast" w:line="100" w:before="0" w:after="0"/>
        <w:jc w:val="both"/>
        <w:rPr>
          <w:rFonts w:ascii="Cambria" w:hAnsi="Cambria" w:cs="Times New Roman"/>
        </w:rPr>
      </w:pPr>
      <w:r>
        <w:rPr>
          <w:rFonts w:cs="Times New Roman" w:ascii="Cambria" w:hAnsi="Cambria"/>
        </w:rPr>
        <w:t>Valná hromada</w:t>
      </w:r>
    </w:p>
    <w:p>
      <w:pPr>
        <w:pStyle w:val="Odstavecseseznamem1"/>
        <w:numPr>
          <w:ilvl w:val="0"/>
          <w:numId w:val="12"/>
        </w:numPr>
        <w:spacing w:lineRule="atLeast" w:line="100" w:before="0" w:after="0"/>
        <w:jc w:val="both"/>
        <w:rPr>
          <w:rFonts w:ascii="Cambria" w:hAnsi="Cambria" w:cs="Times New Roman"/>
        </w:rPr>
      </w:pPr>
      <w:r>
        <w:rPr>
          <w:rFonts w:cs="Times New Roman" w:ascii="Cambria" w:hAnsi="Cambria"/>
        </w:rPr>
        <w:t>Poradní výbor</w:t>
      </w:r>
    </w:p>
    <w:p>
      <w:pPr>
        <w:pStyle w:val="Odstavecseseznamem1"/>
        <w:numPr>
          <w:ilvl w:val="0"/>
          <w:numId w:val="12"/>
        </w:numPr>
        <w:spacing w:lineRule="atLeast" w:line="100" w:before="0" w:after="0"/>
        <w:jc w:val="both"/>
        <w:rPr>
          <w:rFonts w:ascii="Cambria" w:hAnsi="Cambria" w:cs="Times New Roman"/>
        </w:rPr>
      </w:pPr>
      <w:r>
        <w:rPr>
          <w:rFonts w:cs="Times New Roman" w:ascii="Cambria" w:hAnsi="Cambria"/>
        </w:rPr>
        <w:t>Výbor</w:t>
      </w:r>
    </w:p>
    <w:p>
      <w:pPr>
        <w:pStyle w:val="Normal"/>
        <w:spacing w:lineRule="atLeast" w:line="100"/>
        <w:ind w:left="284" w:hanging="284"/>
        <w:rPr>
          <w:rFonts w:ascii="Cambria" w:hAnsi="Cambria"/>
          <w:sz w:val="22"/>
          <w:szCs w:val="22"/>
        </w:rPr>
      </w:pPr>
      <w:r>
        <w:rPr>
          <w:rFonts w:ascii="Cambria" w:hAnsi="Cambria"/>
          <w:sz w:val="22"/>
          <w:szCs w:val="22"/>
        </w:rPr>
      </w:r>
    </w:p>
    <w:p>
      <w:pPr>
        <w:pStyle w:val="Odstavecseseznamem1"/>
        <w:numPr>
          <w:ilvl w:val="0"/>
          <w:numId w:val="2"/>
        </w:numPr>
        <w:ind w:left="284" w:hanging="284"/>
        <w:jc w:val="both"/>
        <w:rPr>
          <w:rFonts w:ascii="Cambria" w:hAnsi="Cambria"/>
        </w:rPr>
      </w:pPr>
      <w:r>
        <w:rPr>
          <w:rFonts w:cs="Times New Roman" w:ascii="Cambria" w:hAnsi="Cambria"/>
        </w:rPr>
        <w:t>Funkční období volených orgánů, tedy Výboru a Poradního výboru, je pět let. Členové volených orgánů spolku, jejichž počet neklesl pod polovinu, mohou kooptovat náhradní členy svého orgánu do nejbližšího zasedání Valné hromady. Členství ve volených orgánech zaniká zánikem členství ve spolku, uplynutím funkčního období, nebo odvoláním člena voleného orgánu valnou hromadou.</w:t>
      </w:r>
    </w:p>
    <w:p>
      <w:pPr>
        <w:pStyle w:val="Tlotextu"/>
        <w:rPr>
          <w:rFonts w:ascii="Cambria" w:hAnsi="Cambria"/>
          <w:sz w:val="22"/>
          <w:szCs w:val="22"/>
        </w:rPr>
      </w:pPr>
      <w:r>
        <w:rPr>
          <w:rFonts w:ascii="Cambria" w:hAnsi="Cambria"/>
          <w:sz w:val="22"/>
          <w:szCs w:val="22"/>
        </w:rPr>
      </w:r>
    </w:p>
    <w:p>
      <w:pPr>
        <w:pStyle w:val="Tlotextu"/>
        <w:rPr>
          <w:rFonts w:ascii="Cambria" w:hAnsi="Cambria"/>
          <w:sz w:val="22"/>
          <w:szCs w:val="22"/>
        </w:rPr>
      </w:pPr>
      <w:r>
        <w:rPr>
          <w:rFonts w:ascii="Cambria" w:hAnsi="Cambria"/>
          <w:sz w:val="22"/>
          <w:szCs w:val="22"/>
        </w:rPr>
      </w:r>
    </w:p>
    <w:p>
      <w:pPr>
        <w:pStyle w:val="Tlotextu"/>
        <w:rPr>
          <w:rFonts w:ascii="Cambria" w:hAnsi="Cambria"/>
          <w:sz w:val="22"/>
          <w:szCs w:val="22"/>
        </w:rPr>
      </w:pPr>
      <w:r>
        <w:rPr>
          <w:rFonts w:ascii="Cambria" w:hAnsi="Cambria"/>
          <w:sz w:val="22"/>
          <w:szCs w:val="22"/>
        </w:rPr>
      </w:r>
    </w:p>
    <w:p>
      <w:pPr>
        <w:pStyle w:val="Normal"/>
        <w:numPr>
          <w:ilvl w:val="0"/>
          <w:numId w:val="17"/>
        </w:numPr>
        <w:spacing w:lineRule="atLeast" w:line="100"/>
        <w:jc w:val="center"/>
        <w:rPr>
          <w:rFonts w:ascii="Cambria" w:hAnsi="Cambria"/>
          <w:sz w:val="22"/>
          <w:szCs w:val="22"/>
          <w:shd w:fill="FFFF00" w:val="clear"/>
        </w:rPr>
      </w:pPr>
      <w:r>
        <w:rPr>
          <w:rFonts w:ascii="Cambria" w:hAnsi="Cambria"/>
          <w:b/>
          <w:sz w:val="22"/>
          <w:szCs w:val="22"/>
        </w:rPr>
        <w:t>Valná hromada</w:t>
      </w:r>
    </w:p>
    <w:p>
      <w:pPr>
        <w:pStyle w:val="Normal"/>
        <w:spacing w:lineRule="atLeast" w:line="100"/>
        <w:ind w:left="1440" w:hanging="0"/>
        <w:rPr>
          <w:rFonts w:ascii="Cambria" w:hAnsi="Cambria"/>
          <w:sz w:val="22"/>
          <w:szCs w:val="22"/>
          <w:shd w:fill="FFFF00" w:val="clear"/>
        </w:rPr>
      </w:pPr>
      <w:r>
        <w:rPr>
          <w:rFonts w:ascii="Cambria" w:hAnsi="Cambria"/>
          <w:sz w:val="22"/>
          <w:szCs w:val="22"/>
          <w:shd w:fill="FFFF00" w:val="clear"/>
        </w:rPr>
      </w:r>
    </w:p>
    <w:p>
      <w:pPr>
        <w:pStyle w:val="Odstavecseseznamem1"/>
        <w:numPr>
          <w:ilvl w:val="0"/>
          <w:numId w:val="5"/>
        </w:numPr>
        <w:ind w:left="284" w:hanging="284"/>
        <w:jc w:val="both"/>
        <w:rPr>
          <w:rFonts w:ascii="Cambria" w:hAnsi="Cambria" w:cs="Times New Roman"/>
        </w:rPr>
      </w:pPr>
      <w:r>
        <w:rPr>
          <w:rFonts w:cs="Times New Roman" w:ascii="Cambria" w:hAnsi="Cambria"/>
        </w:rPr>
        <w:t xml:space="preserve">Valná hromada je tvořena shromážděním všech členů spolku a je nejvyšším orgánem spolku. </w:t>
      </w:r>
    </w:p>
    <w:p>
      <w:pPr>
        <w:pStyle w:val="Odstavecseseznamem1"/>
        <w:numPr>
          <w:ilvl w:val="0"/>
          <w:numId w:val="5"/>
        </w:numPr>
        <w:ind w:left="284" w:hanging="284"/>
        <w:jc w:val="both"/>
        <w:rPr>
          <w:rFonts w:ascii="Cambria" w:hAnsi="Cambria" w:cs="Times New Roman"/>
        </w:rPr>
      </w:pPr>
      <w:r>
        <w:rPr>
          <w:rFonts w:cs="Times New Roman" w:ascii="Cambria" w:hAnsi="Cambria"/>
        </w:rPr>
        <w:t>Valná hromada projednává činnost spolku za uplynulý hospodářský rok, přijímá zásady činnosti pro následující hospodářský rok, volí volené orgány spolku, hodnotí práci odstupujících orgánů a přijímá další rozhodnutí zásadní důležitosti pro existenci a činnost spolku. Do její působnosti tak náleží:</w:t>
      </w:r>
    </w:p>
    <w:p>
      <w:pPr>
        <w:pStyle w:val="Odstavecseseznamem1"/>
        <w:numPr>
          <w:ilvl w:val="0"/>
          <w:numId w:val="12"/>
        </w:numPr>
        <w:spacing w:lineRule="atLeast" w:line="100" w:before="0" w:after="0"/>
        <w:jc w:val="both"/>
        <w:rPr>
          <w:rFonts w:ascii="Cambria" w:hAnsi="Cambria" w:cs="Times New Roman"/>
        </w:rPr>
      </w:pPr>
      <w:r>
        <w:rPr>
          <w:rFonts w:cs="Times New Roman" w:ascii="Cambria" w:hAnsi="Cambria"/>
        </w:rPr>
        <w:t>určit hlavní zaměření činností spolku,</w:t>
      </w:r>
    </w:p>
    <w:p>
      <w:pPr>
        <w:pStyle w:val="Odstavecseseznamem1"/>
        <w:numPr>
          <w:ilvl w:val="0"/>
          <w:numId w:val="12"/>
        </w:numPr>
        <w:spacing w:lineRule="atLeast" w:line="100" w:before="0" w:after="0"/>
        <w:jc w:val="both"/>
        <w:rPr>
          <w:rFonts w:ascii="Cambria" w:hAnsi="Cambria" w:cs="Times New Roman"/>
        </w:rPr>
      </w:pPr>
      <w:r>
        <w:rPr>
          <w:rFonts w:cs="Times New Roman" w:ascii="Cambria" w:hAnsi="Cambria"/>
        </w:rPr>
        <w:t>rozhodovat o změně stanov,</w:t>
      </w:r>
    </w:p>
    <w:p>
      <w:pPr>
        <w:pStyle w:val="Odstavecseseznamem1"/>
        <w:numPr>
          <w:ilvl w:val="0"/>
          <w:numId w:val="12"/>
        </w:numPr>
        <w:spacing w:lineRule="atLeast" w:line="100" w:before="0" w:after="0"/>
        <w:jc w:val="both"/>
        <w:rPr>
          <w:rFonts w:ascii="Cambria" w:hAnsi="Cambria" w:cs="Times New Roman"/>
        </w:rPr>
      </w:pPr>
      <w:r>
        <w:rPr>
          <w:rFonts w:cs="Times New Roman" w:ascii="Cambria" w:hAnsi="Cambria"/>
        </w:rPr>
        <w:t>schvalovat výroční zprávy o činnosti a hospodaření spolku za uplynulé období předkládané výborem,</w:t>
      </w:r>
    </w:p>
    <w:p>
      <w:pPr>
        <w:pStyle w:val="Odstavecseseznamem1"/>
        <w:numPr>
          <w:ilvl w:val="0"/>
          <w:numId w:val="12"/>
        </w:numPr>
        <w:spacing w:lineRule="atLeast" w:line="100" w:before="0" w:after="0"/>
        <w:jc w:val="both"/>
        <w:rPr>
          <w:rFonts w:ascii="Cambria" w:hAnsi="Cambria" w:cs="Times New Roman"/>
        </w:rPr>
      </w:pPr>
      <w:r>
        <w:rPr>
          <w:rFonts w:cs="Times New Roman" w:ascii="Cambria" w:hAnsi="Cambria"/>
        </w:rPr>
        <w:t>rozhodovat o povinnosti členského příspěvku, jeho výši a splatnosti,</w:t>
      </w:r>
    </w:p>
    <w:p>
      <w:pPr>
        <w:pStyle w:val="Odstavecseseznamem1"/>
        <w:numPr>
          <w:ilvl w:val="0"/>
          <w:numId w:val="12"/>
        </w:numPr>
        <w:spacing w:lineRule="atLeast" w:line="100" w:before="0" w:after="0"/>
        <w:jc w:val="both"/>
        <w:rPr>
          <w:rFonts w:ascii="Cambria" w:hAnsi="Cambria" w:cs="Times New Roman"/>
        </w:rPr>
      </w:pPr>
      <w:r>
        <w:rPr>
          <w:rFonts w:cs="Times New Roman" w:ascii="Cambria" w:hAnsi="Cambria"/>
        </w:rPr>
        <w:t>schvalovat výsledek hospodaření spolku,</w:t>
      </w:r>
    </w:p>
    <w:p>
      <w:pPr>
        <w:pStyle w:val="Odstavecseseznamem1"/>
        <w:numPr>
          <w:ilvl w:val="0"/>
          <w:numId w:val="12"/>
        </w:numPr>
        <w:spacing w:lineRule="atLeast" w:line="100" w:before="0" w:after="0"/>
        <w:jc w:val="both"/>
        <w:rPr>
          <w:rFonts w:ascii="Cambria" w:hAnsi="Cambria" w:cs="Times New Roman"/>
        </w:rPr>
      </w:pPr>
      <w:r>
        <w:rPr>
          <w:rFonts w:cs="Times New Roman" w:ascii="Cambria" w:hAnsi="Cambria"/>
        </w:rPr>
        <w:t>volit členy Výboru včetně starosty a jednatele spolku,</w:t>
      </w:r>
    </w:p>
    <w:p>
      <w:pPr>
        <w:pStyle w:val="Odstavecseseznamem1"/>
        <w:numPr>
          <w:ilvl w:val="0"/>
          <w:numId w:val="12"/>
        </w:numPr>
        <w:spacing w:lineRule="atLeast" w:line="100" w:before="0" w:after="0"/>
        <w:jc w:val="both"/>
        <w:rPr>
          <w:rFonts w:ascii="Cambria" w:hAnsi="Cambria" w:cs="Times New Roman"/>
        </w:rPr>
      </w:pPr>
      <w:r>
        <w:rPr>
          <w:rFonts w:cs="Times New Roman" w:ascii="Cambria" w:hAnsi="Cambria"/>
        </w:rPr>
        <w:t>hodnotit činnost dalších orgánů spolku i jejich členů,</w:t>
      </w:r>
    </w:p>
    <w:p>
      <w:pPr>
        <w:pStyle w:val="Odstavecseseznamem1"/>
        <w:numPr>
          <w:ilvl w:val="0"/>
          <w:numId w:val="12"/>
        </w:numPr>
        <w:spacing w:lineRule="atLeast" w:line="100" w:before="0" w:after="0"/>
        <w:jc w:val="both"/>
        <w:rPr>
          <w:rFonts w:ascii="Cambria" w:hAnsi="Cambria" w:cs="Times New Roman"/>
        </w:rPr>
      </w:pPr>
      <w:r>
        <w:rPr>
          <w:rFonts w:cs="Times New Roman" w:ascii="Cambria" w:hAnsi="Cambria"/>
        </w:rPr>
        <w:t>rozhodnout o dobrovolném rozpuštění spolku,</w:t>
      </w:r>
    </w:p>
    <w:p>
      <w:pPr>
        <w:pStyle w:val="Odstavecseseznamem1"/>
        <w:numPr>
          <w:ilvl w:val="0"/>
          <w:numId w:val="12"/>
        </w:numPr>
        <w:spacing w:lineRule="atLeast" w:line="100" w:before="0" w:after="0"/>
        <w:jc w:val="both"/>
        <w:rPr>
          <w:rFonts w:ascii="Cambria" w:hAnsi="Cambria" w:cs="Times New Roman"/>
        </w:rPr>
      </w:pPr>
      <w:r>
        <w:rPr>
          <w:rFonts w:cs="Times New Roman" w:ascii="Cambria" w:hAnsi="Cambria"/>
        </w:rPr>
        <w:t>rozhodnout o přeměně spolku.</w:t>
      </w:r>
    </w:p>
    <w:p>
      <w:pPr>
        <w:pStyle w:val="Odstavecseseznamem1"/>
        <w:ind w:left="284" w:hanging="284"/>
        <w:rPr>
          <w:rFonts w:ascii="Cambria" w:hAnsi="Cambria" w:cs="Times New Roman"/>
        </w:rPr>
      </w:pPr>
      <w:r>
        <w:rPr>
          <w:rFonts w:cs="Times New Roman" w:ascii="Cambria" w:hAnsi="Cambria"/>
        </w:rPr>
      </w:r>
    </w:p>
    <w:p>
      <w:pPr>
        <w:pStyle w:val="Odstavecseseznamem1"/>
        <w:numPr>
          <w:ilvl w:val="0"/>
          <w:numId w:val="5"/>
        </w:numPr>
        <w:ind w:left="284" w:hanging="284"/>
        <w:jc w:val="both"/>
        <w:rPr>
          <w:rFonts w:ascii="Cambria" w:hAnsi="Cambria" w:cs="Times New Roman"/>
        </w:rPr>
      </w:pPr>
      <w:r>
        <w:rPr>
          <w:rFonts w:cs="Times New Roman" w:ascii="Cambria" w:hAnsi="Cambria"/>
        </w:rPr>
        <w:t>Valná hromada je svolávána Výborem podle potřeby, nejméně však jednou za rok, a to bez zbytečného prodlení.</w:t>
      </w:r>
    </w:p>
    <w:p>
      <w:pPr>
        <w:pStyle w:val="Odstavecseseznamem1"/>
        <w:numPr>
          <w:ilvl w:val="0"/>
          <w:numId w:val="5"/>
        </w:numPr>
        <w:ind w:left="284" w:hanging="284"/>
        <w:jc w:val="both"/>
        <w:rPr>
          <w:rFonts w:ascii="Cambria" w:hAnsi="Cambria" w:cs="Times New Roman"/>
        </w:rPr>
      </w:pPr>
      <w:r>
        <w:rPr>
          <w:rFonts w:cs="Times New Roman" w:ascii="Cambria" w:hAnsi="Cambria"/>
        </w:rPr>
        <w:t>Na písemnou žádost nejméně jedné třetiny členů spolku musí být svolána mimořádná Valná hromada. Výbor je povinen svolat mimořádnou valnou hromadu nejpozději do osmi týdnů od doručení písemné žádosti, která musí obsahovat uvedení důvodu a program mimořádné Valné hromady. Nesvolá-li výbor zasedání valné hromady do třiceti dnů od doručení řádné žádosti, může ten, kdo podnět podal, svolat zasedání valné hromady na náklady spolku sám.</w:t>
      </w:r>
    </w:p>
    <w:p>
      <w:pPr>
        <w:pStyle w:val="Odstavecseseznamem1"/>
        <w:numPr>
          <w:ilvl w:val="0"/>
          <w:numId w:val="5"/>
        </w:numPr>
        <w:ind w:left="284" w:hanging="284"/>
        <w:jc w:val="both"/>
        <w:rPr>
          <w:rFonts w:ascii="Cambria" w:hAnsi="Cambria" w:cs="Times New Roman"/>
        </w:rPr>
      </w:pPr>
      <w:r>
        <w:rPr>
          <w:rFonts w:cs="Times New Roman" w:ascii="Cambria" w:hAnsi="Cambria"/>
        </w:rPr>
        <w:t>Právo zúčastnit se valné hromady, právo hlasovat, volit a být volen mají všichni členové spolku. Každý člen spolku je oprávněn účastnit se zasedání a požadovat vysvětlení záležitostí spolku. Požaduje-li člen na zasedání sdělení o skutečnostech, které zákon uveřejnit zakazuje nebo jejichž prozrazení by spolku mohlo způsobit újmu, nelze mu je poskytnout.</w:t>
      </w:r>
    </w:p>
    <w:p>
      <w:pPr>
        <w:pStyle w:val="Odstavecseseznamem1"/>
        <w:numPr>
          <w:ilvl w:val="0"/>
          <w:numId w:val="5"/>
        </w:numPr>
        <w:ind w:left="284" w:hanging="284"/>
        <w:jc w:val="both"/>
        <w:rPr>
          <w:rFonts w:ascii="Cambria" w:hAnsi="Cambria" w:cs="Times New Roman"/>
        </w:rPr>
      </w:pPr>
      <w:r>
        <w:rPr>
          <w:rFonts w:cs="Times New Roman" w:ascii="Cambria" w:hAnsi="Cambria"/>
        </w:rPr>
        <w:t>Každý člen má jeden hlas, hlasy všech členů mají stejnou váhu. Valná hromada je schopna usnášet se za účasti nadpoloviční většiny všech členů spolku. Usnesení valné hromady přijímá většinou hlasů přítomných členů.</w:t>
      </w:r>
    </w:p>
    <w:p>
      <w:pPr>
        <w:pStyle w:val="Odstavecseseznamem1"/>
        <w:numPr>
          <w:ilvl w:val="0"/>
          <w:numId w:val="5"/>
        </w:numPr>
        <w:ind w:left="284" w:hanging="284"/>
        <w:jc w:val="both"/>
        <w:rPr>
          <w:rFonts w:ascii="Cambria" w:hAnsi="Cambria" w:cs="Times New Roman"/>
        </w:rPr>
      </w:pPr>
      <w:r>
        <w:rPr>
          <w:rFonts w:cs="Times New Roman" w:ascii="Cambria" w:hAnsi="Cambria"/>
        </w:rPr>
        <w:t>Není-li valná hromada na svém zasedání schopna usnášet se, svolá výbor spolku náhradní Valnou hromadu. Náhradní Valná hromada se bude konat 15 minut po plánovaném začátku zasedání řádné valné hromady. Na náhradním zasedání může Valná hromada jednat jen o záležitostech zařazených na pořad předchozího zasedání. Valná hromada je schopna usnášet se za účasti libovolného počtu členů.</w:t>
      </w:r>
    </w:p>
    <w:p>
      <w:pPr>
        <w:pStyle w:val="Odstavecseseznamem1"/>
        <w:numPr>
          <w:ilvl w:val="0"/>
          <w:numId w:val="5"/>
        </w:numPr>
        <w:ind w:left="284" w:hanging="284"/>
        <w:jc w:val="both"/>
        <w:rPr>
          <w:rFonts w:ascii="Cambria" w:hAnsi="Cambria" w:cs="Times New Roman"/>
        </w:rPr>
      </w:pPr>
      <w:r>
        <w:rPr>
          <w:rFonts w:cs="Times New Roman" w:ascii="Cambria" w:hAnsi="Cambria"/>
        </w:rPr>
        <w:t xml:space="preserve">Je-li některý člen spolku zároveň čestným členem, nepřísluší mu za čestné členství hlas navíc. </w:t>
      </w:r>
    </w:p>
    <w:p>
      <w:pPr>
        <w:pStyle w:val="Odstavecseseznamem1"/>
        <w:numPr>
          <w:ilvl w:val="0"/>
          <w:numId w:val="5"/>
        </w:numPr>
        <w:ind w:left="284" w:hanging="284"/>
        <w:jc w:val="both"/>
        <w:rPr>
          <w:rFonts w:ascii="Cambria" w:hAnsi="Cambria" w:cs="Times New Roman"/>
        </w:rPr>
      </w:pPr>
      <w:r>
        <w:rPr>
          <w:rFonts w:cs="Times New Roman" w:ascii="Cambria" w:hAnsi="Cambria"/>
        </w:rPr>
        <w:t>Pozvánka na Valnou hromadu spolu s jejím programem bude zaslána členům prostřednictvím e-mailu a zveřejněna na facebooku nejméně 30 (třicet) dní před jejím konáním. Místo a čas zasedání se určí tak, aby co nejméně omezovaly možnost členů se ho účastnit. Již svolané zasedání Valné hromady lze odvolat nebo odložit.</w:t>
      </w:r>
    </w:p>
    <w:p>
      <w:pPr>
        <w:pStyle w:val="Odstavecseseznamem1"/>
        <w:numPr>
          <w:ilvl w:val="0"/>
          <w:numId w:val="5"/>
        </w:numPr>
        <w:ind w:left="284" w:hanging="426"/>
        <w:jc w:val="both"/>
        <w:rPr>
          <w:rFonts w:ascii="Cambria" w:hAnsi="Cambria"/>
        </w:rPr>
      </w:pPr>
      <w:r>
        <w:rPr>
          <w:rFonts w:ascii="Cambria" w:hAnsi="Cambria"/>
        </w:rPr>
        <w:t xml:space="preserve"> </w:t>
      </w:r>
      <w:r>
        <w:rPr>
          <w:rFonts w:ascii="Cambria" w:hAnsi="Cambria"/>
        </w:rPr>
        <w:t xml:space="preserve">Jednání </w:t>
      </w:r>
      <w:r>
        <w:rPr>
          <w:rFonts w:cs="Times New Roman" w:ascii="Cambria" w:hAnsi="Cambria"/>
        </w:rPr>
        <w:t>valné hromady řídí starosta nebo jednatel spolku. Zasedání se řídí programem tak, jak bylo obsaženo v pozvánce.</w:t>
      </w:r>
    </w:p>
    <w:p>
      <w:pPr>
        <w:pStyle w:val="Odstavecseseznamem1"/>
        <w:numPr>
          <w:ilvl w:val="0"/>
          <w:numId w:val="5"/>
        </w:numPr>
        <w:ind w:left="284" w:hanging="426"/>
        <w:jc w:val="both"/>
        <w:rPr>
          <w:rFonts w:ascii="Cambria" w:hAnsi="Cambria"/>
        </w:rPr>
      </w:pPr>
      <w:r>
        <w:rPr>
          <w:rFonts w:cs="Times New Roman" w:ascii="Cambria" w:hAnsi="Cambria"/>
        </w:rPr>
        <w:t>Výbor zajistí vyhotovení zápisu ze zasedání Valné hromady do třiceti dnů od jejího ukončení. Není-li to možné, vyhotoví zápis ten, kdo zasedání předsedal nebo koho tím pověřila Valná hromada. Ze zápisu musí být patrné, kdo zasedání svolal, jak a kdy se konalo, kdo je zahájil, kdo mu předsedal, jaká usnesení byla přijata a kdy a kým byl zápis vyhotoven.</w:t>
      </w:r>
    </w:p>
    <w:p>
      <w:pPr>
        <w:pStyle w:val="Normal"/>
        <w:numPr>
          <w:ilvl w:val="0"/>
          <w:numId w:val="17"/>
        </w:numPr>
        <w:spacing w:lineRule="atLeast" w:line="100"/>
        <w:jc w:val="center"/>
        <w:rPr>
          <w:rFonts w:ascii="Cambria" w:hAnsi="Cambria"/>
          <w:b/>
          <w:b/>
          <w:sz w:val="22"/>
          <w:szCs w:val="22"/>
        </w:rPr>
      </w:pPr>
      <w:r>
        <w:rPr>
          <w:rFonts w:ascii="Cambria" w:hAnsi="Cambria"/>
          <w:b/>
          <w:sz w:val="22"/>
          <w:szCs w:val="22"/>
        </w:rPr>
        <w:t>Výbor</w:t>
      </w:r>
    </w:p>
    <w:p>
      <w:pPr>
        <w:pStyle w:val="Normal"/>
        <w:spacing w:lineRule="atLeast" w:line="100"/>
        <w:ind w:left="1440" w:hanging="0"/>
        <w:rPr>
          <w:rFonts w:ascii="Cambria" w:hAnsi="Cambria"/>
          <w:b/>
          <w:b/>
          <w:sz w:val="22"/>
          <w:szCs w:val="22"/>
        </w:rPr>
      </w:pPr>
      <w:r>
        <w:rPr>
          <w:rFonts w:ascii="Cambria" w:hAnsi="Cambria"/>
          <w:b/>
          <w:sz w:val="22"/>
          <w:szCs w:val="22"/>
        </w:rPr>
      </w:r>
    </w:p>
    <w:p>
      <w:pPr>
        <w:pStyle w:val="Odstavecseseznamem1"/>
        <w:numPr>
          <w:ilvl w:val="0"/>
          <w:numId w:val="8"/>
        </w:numPr>
        <w:spacing w:before="0" w:after="0"/>
        <w:ind w:left="284" w:hanging="284"/>
        <w:jc w:val="both"/>
        <w:rPr>
          <w:rFonts w:ascii="Cambria" w:hAnsi="Cambria" w:cs="Times New Roman"/>
        </w:rPr>
      </w:pPr>
      <w:r>
        <w:rPr>
          <w:rFonts w:cs="Times New Roman" w:ascii="Cambria" w:hAnsi="Cambria"/>
        </w:rPr>
        <w:t>Výbor je statutárním orgánem spolku, je kolektivním orgánem tvořeným 3 členy. Členové Výboru jsou starosta, jednatel a hospodář.</w:t>
      </w:r>
    </w:p>
    <w:p>
      <w:pPr>
        <w:pStyle w:val="Odstavecseseznamem1"/>
        <w:spacing w:before="0" w:after="0"/>
        <w:ind w:left="284" w:hanging="0"/>
        <w:jc w:val="both"/>
        <w:rPr>
          <w:rFonts w:ascii="Cambria" w:hAnsi="Cambria" w:cs="Times New Roman"/>
        </w:rPr>
      </w:pPr>
      <w:r>
        <w:rPr>
          <w:rFonts w:cs="Times New Roman" w:ascii="Cambria" w:hAnsi="Cambria"/>
        </w:rPr>
      </w:r>
    </w:p>
    <w:p>
      <w:pPr>
        <w:pStyle w:val="Odstavecseseznamem1"/>
        <w:numPr>
          <w:ilvl w:val="0"/>
          <w:numId w:val="8"/>
        </w:numPr>
        <w:spacing w:before="0" w:after="0"/>
        <w:ind w:left="284" w:hanging="284"/>
        <w:jc w:val="both"/>
        <w:rPr>
          <w:rFonts w:ascii="Cambria" w:hAnsi="Cambria" w:cs="Times New Roman"/>
        </w:rPr>
      </w:pPr>
      <w:r>
        <w:rPr>
          <w:rFonts w:cs="Times New Roman" w:ascii="Cambria" w:hAnsi="Cambria"/>
        </w:rPr>
        <w:t>Výbor řídí činnost spolku v souladu se stanovami a vnitřními směrnicemi spolku i usneseními Valné hromady po celé své funkční období.</w:t>
      </w:r>
    </w:p>
    <w:p>
      <w:pPr>
        <w:pStyle w:val="Odstavecseseznamem1"/>
        <w:spacing w:before="0" w:after="0"/>
        <w:ind w:left="0" w:hanging="0"/>
        <w:jc w:val="both"/>
        <w:rPr>
          <w:rFonts w:ascii="Cambria" w:hAnsi="Cambria" w:cs="Times New Roman"/>
        </w:rPr>
      </w:pPr>
      <w:r>
        <w:rPr>
          <w:rFonts w:cs="Times New Roman" w:ascii="Cambria" w:hAnsi="Cambria"/>
        </w:rPr>
      </w:r>
    </w:p>
    <w:p>
      <w:pPr>
        <w:pStyle w:val="Odstavecseseznamem1"/>
        <w:numPr>
          <w:ilvl w:val="0"/>
          <w:numId w:val="8"/>
        </w:numPr>
        <w:spacing w:before="0" w:after="0"/>
        <w:ind w:left="284" w:hanging="284"/>
        <w:jc w:val="both"/>
        <w:rPr>
          <w:rFonts w:ascii="Cambria" w:hAnsi="Cambria" w:cs="Times New Roman"/>
        </w:rPr>
      </w:pPr>
      <w:r>
        <w:rPr>
          <w:rFonts w:cs="Times New Roman" w:ascii="Cambria" w:hAnsi="Cambria"/>
        </w:rPr>
        <w:t>Navenek za spolek jedná starosta a jednatel, každý jedná samostatně. Podepisování za spolek se děje tak, že k názvu spolku připojí starosta či jednatel svůj podpis.</w:t>
      </w:r>
    </w:p>
    <w:p>
      <w:pPr>
        <w:pStyle w:val="Odstavecseseznamem1"/>
        <w:spacing w:before="0" w:after="0"/>
        <w:ind w:left="0" w:hanging="0"/>
        <w:jc w:val="both"/>
        <w:rPr>
          <w:rFonts w:ascii="Cambria" w:hAnsi="Cambria" w:cs="Times New Roman"/>
        </w:rPr>
      </w:pPr>
      <w:r>
        <w:rPr>
          <w:rFonts w:cs="Times New Roman" w:ascii="Cambria" w:hAnsi="Cambria"/>
        </w:rPr>
      </w:r>
    </w:p>
    <w:p>
      <w:pPr>
        <w:pStyle w:val="Odstavecseseznamem1"/>
        <w:numPr>
          <w:ilvl w:val="0"/>
          <w:numId w:val="8"/>
        </w:numPr>
        <w:spacing w:before="0" w:after="0"/>
        <w:ind w:left="284" w:hanging="284"/>
        <w:jc w:val="both"/>
        <w:rPr>
          <w:rFonts w:ascii="Cambria" w:hAnsi="Cambria" w:cs="Times New Roman"/>
        </w:rPr>
      </w:pPr>
      <w:r>
        <w:rPr>
          <w:rFonts w:cs="Times New Roman" w:ascii="Cambria" w:hAnsi="Cambria"/>
        </w:rPr>
        <w:t>Výbor odpovídá za řádné hospodaření spolku, dbá na řádnou péči o majetek a zejména za řádné naplňování poslání spolku.</w:t>
      </w:r>
    </w:p>
    <w:p>
      <w:pPr>
        <w:pStyle w:val="Odstavecseseznamem1"/>
        <w:spacing w:before="0" w:after="0"/>
        <w:ind w:left="0" w:hanging="0"/>
        <w:jc w:val="both"/>
        <w:rPr>
          <w:rFonts w:ascii="Cambria" w:hAnsi="Cambria" w:cs="Times New Roman"/>
        </w:rPr>
      </w:pPr>
      <w:r>
        <w:rPr>
          <w:rFonts w:cs="Times New Roman" w:ascii="Cambria" w:hAnsi="Cambria"/>
        </w:rPr>
      </w:r>
    </w:p>
    <w:p>
      <w:pPr>
        <w:pStyle w:val="Odstavecseseznamem1"/>
        <w:numPr>
          <w:ilvl w:val="0"/>
          <w:numId w:val="8"/>
        </w:numPr>
        <w:spacing w:before="0" w:after="0"/>
        <w:ind w:left="284" w:hanging="284"/>
        <w:jc w:val="both"/>
        <w:rPr>
          <w:rFonts w:ascii="Cambria" w:hAnsi="Cambria" w:cs="Times New Roman"/>
        </w:rPr>
      </w:pPr>
      <w:r>
        <w:rPr>
          <w:rFonts w:cs="Times New Roman" w:ascii="Cambria" w:hAnsi="Cambria"/>
        </w:rPr>
        <w:t>Výbor vede a řídí práci spolku v období mezi Valnými hromadami, dohlíží na dodržování stanov, pečuje o rozvoj spolku.</w:t>
      </w:r>
    </w:p>
    <w:p>
      <w:pPr>
        <w:pStyle w:val="Odstavecseseznamem1"/>
        <w:spacing w:before="0" w:after="0"/>
        <w:ind w:left="0" w:hanging="0"/>
        <w:jc w:val="both"/>
        <w:rPr>
          <w:rFonts w:ascii="Cambria" w:hAnsi="Cambria" w:cs="Times New Roman"/>
        </w:rPr>
      </w:pPr>
      <w:r>
        <w:rPr>
          <w:rFonts w:cs="Times New Roman" w:ascii="Cambria" w:hAnsi="Cambria"/>
        </w:rPr>
      </w:r>
    </w:p>
    <w:p>
      <w:pPr>
        <w:pStyle w:val="Odstavecseseznamem1"/>
        <w:numPr>
          <w:ilvl w:val="0"/>
          <w:numId w:val="8"/>
        </w:numPr>
        <w:spacing w:before="0" w:after="0"/>
        <w:ind w:left="284" w:hanging="284"/>
        <w:jc w:val="both"/>
        <w:rPr>
          <w:rFonts w:ascii="Cambria" w:hAnsi="Cambria" w:cs="Times New Roman"/>
        </w:rPr>
      </w:pPr>
      <w:r>
        <w:rPr>
          <w:rFonts w:cs="Times New Roman" w:ascii="Cambria" w:hAnsi="Cambria"/>
        </w:rPr>
        <w:t>Do působnosti výboru náleží:</w:t>
      </w:r>
    </w:p>
    <w:p>
      <w:pPr>
        <w:pStyle w:val="Odstavecseseznamem1"/>
        <w:numPr>
          <w:ilvl w:val="0"/>
          <w:numId w:val="12"/>
        </w:numPr>
        <w:spacing w:lineRule="atLeast" w:line="100" w:before="0" w:after="0"/>
        <w:jc w:val="both"/>
        <w:rPr>
          <w:rFonts w:ascii="Cambria" w:hAnsi="Cambria" w:cs="Times New Roman"/>
        </w:rPr>
      </w:pPr>
      <w:r>
        <w:rPr>
          <w:rFonts w:cs="Times New Roman" w:ascii="Cambria" w:hAnsi="Cambria"/>
        </w:rPr>
        <w:t>svolávat Valnou hromadu,</w:t>
      </w:r>
    </w:p>
    <w:p>
      <w:pPr>
        <w:pStyle w:val="Odstavecseseznamem1"/>
        <w:numPr>
          <w:ilvl w:val="0"/>
          <w:numId w:val="12"/>
        </w:numPr>
        <w:spacing w:lineRule="atLeast" w:line="100" w:before="0" w:after="0"/>
        <w:jc w:val="both"/>
        <w:rPr>
          <w:rFonts w:ascii="Cambria" w:hAnsi="Cambria" w:cs="Times New Roman"/>
        </w:rPr>
      </w:pPr>
      <w:r>
        <w:rPr>
          <w:rFonts w:cs="Times New Roman" w:ascii="Cambria" w:hAnsi="Cambria"/>
        </w:rPr>
        <w:t>dohlížet na řádnou péči o majetek a na veškerou hospodářskou činnost spolku,</w:t>
      </w:r>
    </w:p>
    <w:p>
      <w:pPr>
        <w:pStyle w:val="Odstavecseseznamem1"/>
        <w:numPr>
          <w:ilvl w:val="0"/>
          <w:numId w:val="12"/>
        </w:numPr>
        <w:spacing w:lineRule="atLeast" w:line="100" w:before="0" w:after="0"/>
        <w:jc w:val="both"/>
        <w:rPr>
          <w:rFonts w:ascii="Cambria" w:hAnsi="Cambria" w:cs="Times New Roman"/>
        </w:rPr>
      </w:pPr>
      <w:r>
        <w:rPr>
          <w:rFonts w:cs="Times New Roman" w:ascii="Cambria" w:hAnsi="Cambria"/>
        </w:rPr>
        <w:t>přijímat zaměstnance a ukončovat jejich pracovní poměr,</w:t>
      </w:r>
    </w:p>
    <w:p>
      <w:pPr>
        <w:pStyle w:val="Odstavecseseznamem1"/>
        <w:numPr>
          <w:ilvl w:val="0"/>
          <w:numId w:val="12"/>
        </w:numPr>
        <w:spacing w:lineRule="atLeast" w:line="100" w:before="0" w:after="0"/>
        <w:jc w:val="both"/>
        <w:rPr>
          <w:rFonts w:ascii="Cambria" w:hAnsi="Cambria" w:cs="Times New Roman"/>
        </w:rPr>
      </w:pPr>
      <w:r>
        <w:rPr>
          <w:rFonts w:cs="Times New Roman" w:ascii="Cambria" w:hAnsi="Cambria"/>
        </w:rPr>
        <w:t>přijímat členy a rozhodovat o jejich vyloučení,</w:t>
      </w:r>
    </w:p>
    <w:p>
      <w:pPr>
        <w:pStyle w:val="Odstavecseseznamem1"/>
        <w:numPr>
          <w:ilvl w:val="0"/>
          <w:numId w:val="12"/>
        </w:numPr>
        <w:spacing w:lineRule="atLeast" w:line="100" w:before="0" w:after="0"/>
        <w:jc w:val="both"/>
        <w:rPr>
          <w:rFonts w:ascii="Cambria" w:hAnsi="Cambria" w:cs="Times New Roman"/>
        </w:rPr>
      </w:pPr>
      <w:r>
        <w:rPr>
          <w:rFonts w:cs="Times New Roman" w:ascii="Cambria" w:hAnsi="Cambria"/>
        </w:rPr>
        <w:t>rozhodovat o odkladu splatnosti, snížení nebo prominutí členského příspěvku členům, pokud pro to existují závažné důvody,</w:t>
      </w:r>
    </w:p>
    <w:p>
      <w:pPr>
        <w:pStyle w:val="Odstavecseseznamem1"/>
        <w:numPr>
          <w:ilvl w:val="0"/>
          <w:numId w:val="12"/>
        </w:numPr>
        <w:spacing w:lineRule="atLeast" w:line="100" w:before="0" w:after="0"/>
        <w:jc w:val="both"/>
        <w:rPr>
          <w:rFonts w:ascii="Cambria" w:hAnsi="Cambria" w:cs="Times New Roman"/>
        </w:rPr>
      </w:pPr>
      <w:r>
        <w:rPr>
          <w:rFonts w:cs="Times New Roman" w:ascii="Cambria" w:hAnsi="Cambria"/>
        </w:rPr>
        <w:t>rozhodovat o pracovních záležitostech zaměstnanců a dobrovolných spolupracovníků,</w:t>
      </w:r>
    </w:p>
    <w:p>
      <w:pPr>
        <w:pStyle w:val="Odstavecseseznamem1"/>
        <w:numPr>
          <w:ilvl w:val="0"/>
          <w:numId w:val="12"/>
        </w:numPr>
        <w:spacing w:lineRule="atLeast" w:line="100" w:before="0" w:after="0"/>
        <w:jc w:val="both"/>
        <w:rPr>
          <w:rFonts w:ascii="Cambria" w:hAnsi="Cambria" w:cs="Times New Roman"/>
        </w:rPr>
      </w:pPr>
      <w:r>
        <w:rPr>
          <w:rFonts w:cs="Times New Roman" w:ascii="Cambria" w:hAnsi="Cambria"/>
        </w:rPr>
        <w:t>schvalovat interní organizační normy spolku</w:t>
      </w:r>
    </w:p>
    <w:p>
      <w:pPr>
        <w:pStyle w:val="Tlotextu"/>
        <w:ind w:left="284" w:hanging="284"/>
        <w:rPr>
          <w:rFonts w:ascii="Cambria" w:hAnsi="Cambria"/>
          <w:sz w:val="22"/>
          <w:szCs w:val="22"/>
        </w:rPr>
      </w:pPr>
      <w:r>
        <w:rPr>
          <w:rFonts w:ascii="Cambria" w:hAnsi="Cambria"/>
          <w:sz w:val="22"/>
          <w:szCs w:val="22"/>
        </w:rPr>
      </w:r>
    </w:p>
    <w:p>
      <w:pPr>
        <w:pStyle w:val="Normal"/>
        <w:numPr>
          <w:ilvl w:val="0"/>
          <w:numId w:val="17"/>
        </w:numPr>
        <w:spacing w:lineRule="atLeast" w:line="100"/>
        <w:jc w:val="center"/>
        <w:rPr>
          <w:rFonts w:ascii="Cambria" w:hAnsi="Cambria"/>
          <w:b/>
          <w:b/>
          <w:sz w:val="22"/>
          <w:szCs w:val="22"/>
        </w:rPr>
      </w:pPr>
      <w:r>
        <w:rPr>
          <w:rFonts w:ascii="Cambria" w:hAnsi="Cambria"/>
          <w:b/>
          <w:sz w:val="22"/>
          <w:szCs w:val="22"/>
        </w:rPr>
        <w:t>Poradní výbor</w:t>
      </w:r>
    </w:p>
    <w:p>
      <w:pPr>
        <w:pStyle w:val="Tlotextu"/>
        <w:ind w:left="284" w:hanging="284"/>
        <w:rPr>
          <w:rFonts w:ascii="Cambria" w:hAnsi="Cambria"/>
          <w:sz w:val="22"/>
          <w:szCs w:val="22"/>
        </w:rPr>
      </w:pPr>
      <w:r>
        <w:rPr>
          <w:rFonts w:ascii="Cambria" w:hAnsi="Cambria"/>
          <w:sz w:val="22"/>
          <w:szCs w:val="22"/>
        </w:rPr>
      </w:r>
    </w:p>
    <w:p>
      <w:pPr>
        <w:pStyle w:val="Odstavecseseznamem1"/>
        <w:numPr>
          <w:ilvl w:val="0"/>
          <w:numId w:val="9"/>
        </w:numPr>
        <w:ind w:left="284" w:hanging="284"/>
        <w:jc w:val="both"/>
        <w:rPr>
          <w:rFonts w:ascii="Cambria" w:hAnsi="Cambria" w:cs="Times New Roman"/>
        </w:rPr>
      </w:pPr>
      <w:r>
        <w:rPr>
          <w:rFonts w:cs="Times New Roman" w:ascii="Cambria" w:hAnsi="Cambria"/>
        </w:rPr>
        <w:t>V rámci spolku je organizovány tzv. zájmové kluby, které sdružují členy spolku dle jejich zájmů a napomáhají rozvoji členů v té které oblasti jejich zájmu.</w:t>
      </w:r>
    </w:p>
    <w:p>
      <w:pPr>
        <w:pStyle w:val="Odstavecseseznamem1"/>
        <w:numPr>
          <w:ilvl w:val="0"/>
          <w:numId w:val="9"/>
        </w:numPr>
        <w:ind w:left="284" w:hanging="284"/>
        <w:jc w:val="both"/>
        <w:rPr>
          <w:rFonts w:ascii="Cambria" w:hAnsi="Cambria" w:cs="Times New Roman"/>
        </w:rPr>
      </w:pPr>
      <w:r>
        <w:rPr>
          <w:rFonts w:cs="Times New Roman" w:ascii="Cambria" w:hAnsi="Cambria"/>
        </w:rPr>
        <w:t>V čele každého klubu stojí vedoucí, který je volen členy klubu. Vedoucí všech klubů tvoří Poradní výbor. Členem Poradního výboru je také kronikář spolku, kterého určuje Výbor.</w:t>
      </w:r>
    </w:p>
    <w:p>
      <w:pPr>
        <w:pStyle w:val="Odstavecseseznamem1"/>
        <w:numPr>
          <w:ilvl w:val="0"/>
          <w:numId w:val="9"/>
        </w:numPr>
        <w:ind w:left="284" w:hanging="284"/>
        <w:jc w:val="both"/>
        <w:rPr>
          <w:rFonts w:ascii="Cambria" w:hAnsi="Cambria"/>
        </w:rPr>
      </w:pPr>
      <w:r>
        <w:rPr>
          <w:rFonts w:cs="Times New Roman" w:ascii="Cambria" w:hAnsi="Cambria"/>
        </w:rPr>
        <w:t>Poradní výbor je orgánem spolku, v jehož působnosti je zejména plánování a koordinace jednotlivých akcí jednotlivých klubů, vzájemná pomoc při organizaci akcí, zajištění výběru členských příspěvků. Členové Poradního výboru mají právo účastnit se schůzí Výboru.</w:t>
      </w:r>
    </w:p>
    <w:p>
      <w:pPr>
        <w:pStyle w:val="Tlotextu"/>
        <w:rPr>
          <w:rFonts w:ascii="Cambria" w:hAnsi="Cambria"/>
          <w:sz w:val="22"/>
          <w:szCs w:val="22"/>
        </w:rPr>
      </w:pPr>
      <w:r>
        <w:rPr>
          <w:rFonts w:ascii="Cambria" w:hAnsi="Cambria"/>
          <w:sz w:val="22"/>
          <w:szCs w:val="22"/>
        </w:rPr>
      </w:r>
    </w:p>
    <w:p>
      <w:pPr>
        <w:pStyle w:val="Tlotextu"/>
        <w:rPr>
          <w:rFonts w:ascii="Cambria" w:hAnsi="Cambria"/>
          <w:sz w:val="22"/>
          <w:szCs w:val="22"/>
        </w:rPr>
      </w:pPr>
      <w:r>
        <w:rPr>
          <w:rFonts w:ascii="Cambria" w:hAnsi="Cambria"/>
          <w:sz w:val="22"/>
          <w:szCs w:val="22"/>
        </w:rPr>
      </w:r>
    </w:p>
    <w:p>
      <w:pPr>
        <w:pStyle w:val="Normal"/>
        <w:numPr>
          <w:ilvl w:val="0"/>
          <w:numId w:val="17"/>
        </w:numPr>
        <w:spacing w:lineRule="atLeast" w:line="100"/>
        <w:jc w:val="center"/>
        <w:rPr>
          <w:rFonts w:ascii="Cambria" w:hAnsi="Cambria"/>
          <w:b/>
          <w:b/>
          <w:sz w:val="22"/>
          <w:szCs w:val="22"/>
        </w:rPr>
      </w:pPr>
      <w:r>
        <w:rPr>
          <w:rFonts w:ascii="Cambria" w:hAnsi="Cambria"/>
          <w:b/>
          <w:sz w:val="22"/>
          <w:szCs w:val="22"/>
        </w:rPr>
        <w:t>Majetek a hospodaření</w:t>
      </w:r>
    </w:p>
    <w:p>
      <w:pPr>
        <w:pStyle w:val="Normal"/>
        <w:spacing w:lineRule="atLeast" w:line="100"/>
        <w:jc w:val="center"/>
        <w:rPr>
          <w:rFonts w:ascii="Cambria" w:hAnsi="Cambria"/>
          <w:sz w:val="22"/>
          <w:szCs w:val="22"/>
        </w:rPr>
      </w:pPr>
      <w:r>
        <w:rPr>
          <w:rFonts w:ascii="Cambria" w:hAnsi="Cambria"/>
          <w:sz w:val="22"/>
          <w:szCs w:val="22"/>
        </w:rPr>
      </w:r>
    </w:p>
    <w:p>
      <w:pPr>
        <w:pStyle w:val="Odstavecseseznamem1"/>
        <w:numPr>
          <w:ilvl w:val="0"/>
          <w:numId w:val="18"/>
        </w:numPr>
        <w:jc w:val="both"/>
        <w:rPr>
          <w:rFonts w:ascii="Cambria" w:hAnsi="Cambria" w:cs="Times New Roman"/>
        </w:rPr>
      </w:pPr>
      <w:r>
        <w:rPr>
          <w:rFonts w:cs="Times New Roman" w:ascii="Cambria" w:hAnsi="Cambria"/>
        </w:rPr>
        <w:t>Spolek hospodaří s finančními prostředky na bankovním účtu a v hotovosti získanými z příspěvků členů, z finančních darů, odkazů, grantů, dotací a výtěžků ze spolkové činnosti.</w:t>
      </w:r>
    </w:p>
    <w:p>
      <w:pPr>
        <w:pStyle w:val="Odstavecseseznamem1"/>
        <w:numPr>
          <w:ilvl w:val="0"/>
          <w:numId w:val="18"/>
        </w:numPr>
        <w:jc w:val="both"/>
        <w:rPr>
          <w:rFonts w:ascii="Cambria" w:hAnsi="Cambria"/>
        </w:rPr>
      </w:pPr>
      <w:r>
        <w:rPr>
          <w:rFonts w:cs="Times New Roman" w:ascii="Cambria" w:hAnsi="Cambria"/>
        </w:rPr>
        <w:t>Spolek vede účetnictví podle platných finančních předpisů.</w:t>
      </w:r>
    </w:p>
    <w:p>
      <w:pPr>
        <w:pStyle w:val="Tlotextu"/>
        <w:rPr>
          <w:rFonts w:ascii="Cambria" w:hAnsi="Cambria"/>
          <w:sz w:val="22"/>
          <w:szCs w:val="22"/>
        </w:rPr>
      </w:pPr>
      <w:r>
        <w:rPr>
          <w:rFonts w:ascii="Cambria" w:hAnsi="Cambria"/>
          <w:sz w:val="22"/>
          <w:szCs w:val="22"/>
        </w:rPr>
      </w:r>
    </w:p>
    <w:p>
      <w:pPr>
        <w:pStyle w:val="Tlotextu"/>
        <w:rPr>
          <w:rFonts w:ascii="Cambria" w:hAnsi="Cambria"/>
          <w:sz w:val="22"/>
          <w:szCs w:val="22"/>
        </w:rPr>
      </w:pPr>
      <w:r>
        <w:rPr>
          <w:rFonts w:ascii="Cambria" w:hAnsi="Cambria"/>
          <w:sz w:val="22"/>
          <w:szCs w:val="22"/>
        </w:rPr>
      </w:r>
    </w:p>
    <w:p>
      <w:pPr>
        <w:pStyle w:val="Normal"/>
        <w:numPr>
          <w:ilvl w:val="0"/>
          <w:numId w:val="17"/>
        </w:numPr>
        <w:spacing w:lineRule="atLeast" w:line="100"/>
        <w:jc w:val="center"/>
        <w:rPr>
          <w:rFonts w:ascii="Cambria" w:hAnsi="Cambria"/>
          <w:b/>
          <w:b/>
          <w:sz w:val="22"/>
          <w:szCs w:val="22"/>
        </w:rPr>
      </w:pPr>
      <w:r>
        <w:rPr>
          <w:rFonts w:ascii="Cambria" w:hAnsi="Cambria"/>
          <w:b/>
          <w:sz w:val="22"/>
          <w:szCs w:val="22"/>
        </w:rPr>
        <w:t>Symboly a dokumenty spolku</w:t>
      </w:r>
    </w:p>
    <w:p>
      <w:pPr>
        <w:pStyle w:val="Normal"/>
        <w:spacing w:lineRule="atLeast" w:line="100"/>
        <w:jc w:val="center"/>
        <w:rPr>
          <w:rFonts w:ascii="Cambria" w:hAnsi="Cambria"/>
          <w:b/>
          <w:b/>
          <w:sz w:val="22"/>
          <w:szCs w:val="22"/>
        </w:rPr>
      </w:pPr>
      <w:r>
        <w:rPr>
          <w:rFonts w:ascii="Cambria" w:hAnsi="Cambria"/>
          <w:b/>
          <w:sz w:val="22"/>
          <w:szCs w:val="22"/>
        </w:rPr>
      </w:r>
    </w:p>
    <w:p>
      <w:pPr>
        <w:pStyle w:val="Odstavecseseznamem1"/>
        <w:numPr>
          <w:ilvl w:val="0"/>
          <w:numId w:val="10"/>
        </w:numPr>
        <w:spacing w:before="0" w:after="0"/>
        <w:ind w:left="284" w:hanging="284"/>
        <w:jc w:val="both"/>
        <w:rPr>
          <w:rFonts w:ascii="Cambria" w:hAnsi="Cambria" w:cs="Times New Roman"/>
        </w:rPr>
      </w:pPr>
      <w:r>
        <w:rPr>
          <w:rFonts w:cs="Times New Roman" w:ascii="Cambria" w:hAnsi="Cambria"/>
        </w:rPr>
        <w:t>Symboly a dokumenty spolku jsou. Spolkový znak a razítko, Stanovy spolku, Kronika spolku</w:t>
      </w:r>
    </w:p>
    <w:p>
      <w:pPr>
        <w:pStyle w:val="Tlotextu"/>
        <w:rPr>
          <w:rFonts w:ascii="Cambria" w:hAnsi="Cambria"/>
          <w:sz w:val="22"/>
          <w:szCs w:val="22"/>
        </w:rPr>
      </w:pPr>
      <w:r>
        <w:rPr>
          <w:rFonts w:ascii="Cambria" w:hAnsi="Cambria"/>
          <w:sz w:val="22"/>
          <w:szCs w:val="22"/>
        </w:rPr>
      </w:r>
    </w:p>
    <w:p>
      <w:pPr>
        <w:pStyle w:val="Tlotextu"/>
        <w:rPr>
          <w:rFonts w:ascii="Cambria" w:hAnsi="Cambria"/>
          <w:sz w:val="22"/>
          <w:szCs w:val="22"/>
        </w:rPr>
      </w:pPr>
      <w:r>
        <w:rPr>
          <w:rFonts w:ascii="Cambria" w:hAnsi="Cambria"/>
          <w:sz w:val="22"/>
          <w:szCs w:val="22"/>
        </w:rPr>
      </w:r>
    </w:p>
    <w:p>
      <w:pPr>
        <w:pStyle w:val="Tlotextu"/>
        <w:rPr>
          <w:rFonts w:ascii="Cambria" w:hAnsi="Cambria"/>
          <w:sz w:val="22"/>
          <w:szCs w:val="22"/>
        </w:rPr>
      </w:pPr>
      <w:r>
        <w:rPr>
          <w:rFonts w:ascii="Cambria" w:hAnsi="Cambria"/>
          <w:sz w:val="22"/>
          <w:szCs w:val="22"/>
        </w:rPr>
      </w:r>
    </w:p>
    <w:p>
      <w:pPr>
        <w:pStyle w:val="Normal"/>
        <w:numPr>
          <w:ilvl w:val="0"/>
          <w:numId w:val="17"/>
        </w:numPr>
        <w:spacing w:lineRule="atLeast" w:line="100"/>
        <w:jc w:val="center"/>
        <w:rPr>
          <w:rFonts w:ascii="Cambria" w:hAnsi="Cambria"/>
          <w:b/>
          <w:b/>
          <w:sz w:val="22"/>
          <w:szCs w:val="22"/>
        </w:rPr>
      </w:pPr>
      <w:r>
        <w:rPr>
          <w:rFonts w:ascii="Cambria" w:hAnsi="Cambria"/>
          <w:b/>
          <w:sz w:val="22"/>
          <w:szCs w:val="22"/>
        </w:rPr>
        <w:t>Zánik a likvidace spolku</w:t>
      </w:r>
    </w:p>
    <w:p>
      <w:pPr>
        <w:pStyle w:val="Normal"/>
        <w:spacing w:lineRule="atLeast" w:line="100"/>
        <w:ind w:left="1440" w:hanging="0"/>
        <w:rPr>
          <w:rFonts w:ascii="Cambria" w:hAnsi="Cambria"/>
          <w:b/>
          <w:b/>
          <w:sz w:val="22"/>
          <w:szCs w:val="22"/>
        </w:rPr>
      </w:pPr>
      <w:r>
        <w:rPr>
          <w:rFonts w:ascii="Cambria" w:hAnsi="Cambria"/>
          <w:b/>
          <w:sz w:val="22"/>
          <w:szCs w:val="22"/>
        </w:rPr>
      </w:r>
    </w:p>
    <w:p>
      <w:pPr>
        <w:pStyle w:val="Odstavecseseznamem1"/>
        <w:numPr>
          <w:ilvl w:val="0"/>
          <w:numId w:val="11"/>
        </w:numPr>
        <w:spacing w:before="0" w:after="0"/>
        <w:ind w:left="284" w:hanging="284"/>
        <w:jc w:val="both"/>
        <w:rPr>
          <w:rFonts w:ascii="Cambria" w:hAnsi="Cambria"/>
        </w:rPr>
      </w:pPr>
      <w:r>
        <w:rPr>
          <w:rFonts w:cs="Times New Roman" w:ascii="Cambria" w:hAnsi="Cambria"/>
        </w:rPr>
        <w:t>Spolek zanikne:</w:t>
      </w:r>
    </w:p>
    <w:p>
      <w:pPr>
        <w:pStyle w:val="ListParagraph"/>
        <w:numPr>
          <w:ilvl w:val="0"/>
          <w:numId w:val="7"/>
        </w:numPr>
        <w:tabs>
          <w:tab w:val="clear" w:pos="720"/>
          <w:tab w:val="left" w:pos="993" w:leader="none"/>
        </w:tabs>
        <w:spacing w:before="0" w:after="120"/>
        <w:ind w:left="993" w:hanging="360"/>
        <w:contextualSpacing/>
        <w:jc w:val="both"/>
        <w:rPr>
          <w:rFonts w:ascii="Cambria" w:hAnsi="Cambria"/>
          <w:sz w:val="22"/>
        </w:rPr>
      </w:pPr>
      <w:r>
        <w:rPr>
          <w:rFonts w:ascii="Cambria" w:hAnsi="Cambria"/>
          <w:sz w:val="22"/>
        </w:rPr>
        <w:t>zrušením spolku s likvidací na základě rozhodnutí soudu,</w:t>
      </w:r>
    </w:p>
    <w:p>
      <w:pPr>
        <w:pStyle w:val="ListParagraph"/>
        <w:numPr>
          <w:ilvl w:val="0"/>
          <w:numId w:val="7"/>
        </w:numPr>
        <w:tabs>
          <w:tab w:val="clear" w:pos="720"/>
          <w:tab w:val="left" w:pos="993" w:leader="none"/>
        </w:tabs>
        <w:spacing w:before="0" w:after="120"/>
        <w:ind w:left="993" w:hanging="360"/>
        <w:contextualSpacing/>
        <w:jc w:val="both"/>
        <w:rPr>
          <w:rFonts w:ascii="Cambria" w:hAnsi="Cambria"/>
          <w:sz w:val="22"/>
        </w:rPr>
      </w:pPr>
      <w:r>
        <w:rPr>
          <w:rFonts w:ascii="Cambria" w:hAnsi="Cambria"/>
          <w:sz w:val="22"/>
        </w:rPr>
        <w:t>zrušením spolku s likvidací na základě rozhodnutí Valné hromady.</w:t>
      </w:r>
    </w:p>
    <w:p>
      <w:pPr>
        <w:pStyle w:val="Tlotextu"/>
        <w:rPr>
          <w:rFonts w:ascii="Cambria" w:hAnsi="Cambria"/>
          <w:sz w:val="22"/>
          <w:szCs w:val="22"/>
        </w:rPr>
      </w:pPr>
      <w:r>
        <w:rPr>
          <w:rFonts w:ascii="Cambria" w:hAnsi="Cambria"/>
          <w:sz w:val="22"/>
          <w:szCs w:val="22"/>
        </w:rPr>
      </w:r>
    </w:p>
    <w:p>
      <w:pPr>
        <w:pStyle w:val="Odstavecseseznamem1"/>
        <w:numPr>
          <w:ilvl w:val="0"/>
          <w:numId w:val="11"/>
        </w:numPr>
        <w:spacing w:before="0" w:after="0"/>
        <w:ind w:left="284" w:hanging="284"/>
        <w:jc w:val="both"/>
        <w:rPr>
          <w:rFonts w:ascii="Cambria" w:hAnsi="Cambria" w:cs="Times New Roman"/>
        </w:rPr>
      </w:pPr>
      <w:r>
        <w:rPr>
          <w:rFonts w:cs="Times New Roman" w:ascii="Cambria" w:hAnsi="Cambria"/>
        </w:rPr>
        <w:t xml:space="preserve">V případě zániku spolku se veškerý jeho majetek převádí Oblastnímu muzeu v Děčíně, pobočce ve Varnsdorfu. Tento majetek nesmí být použit k jiným účelům než k muzejním. </w:t>
      </w:r>
    </w:p>
    <w:p>
      <w:pPr>
        <w:pStyle w:val="Tlotextu"/>
        <w:rPr>
          <w:rFonts w:ascii="Cambria" w:hAnsi="Cambria"/>
          <w:sz w:val="22"/>
          <w:szCs w:val="22"/>
        </w:rPr>
      </w:pPr>
      <w:r>
        <w:rPr>
          <w:rFonts w:ascii="Cambria" w:hAnsi="Cambria"/>
          <w:sz w:val="22"/>
          <w:szCs w:val="22"/>
        </w:rPr>
      </w:r>
    </w:p>
    <w:p>
      <w:pPr>
        <w:pStyle w:val="Tlotextu"/>
        <w:rPr>
          <w:rFonts w:ascii="Cambria" w:hAnsi="Cambria"/>
          <w:sz w:val="22"/>
          <w:szCs w:val="22"/>
        </w:rPr>
      </w:pPr>
      <w:r>
        <w:rPr>
          <w:rFonts w:ascii="Cambria" w:hAnsi="Cambria"/>
          <w:sz w:val="22"/>
          <w:szCs w:val="22"/>
        </w:rPr>
      </w:r>
    </w:p>
    <w:p>
      <w:pPr>
        <w:pStyle w:val="Normal"/>
        <w:numPr>
          <w:ilvl w:val="0"/>
          <w:numId w:val="17"/>
        </w:numPr>
        <w:spacing w:lineRule="atLeast" w:line="100"/>
        <w:jc w:val="center"/>
        <w:rPr>
          <w:rFonts w:ascii="Cambria" w:hAnsi="Cambria"/>
          <w:b/>
          <w:b/>
          <w:sz w:val="22"/>
          <w:szCs w:val="22"/>
        </w:rPr>
      </w:pPr>
      <w:r>
        <w:rPr>
          <w:rFonts w:ascii="Cambria" w:hAnsi="Cambria"/>
          <w:b/>
          <w:sz w:val="22"/>
          <w:szCs w:val="22"/>
        </w:rPr>
        <w:t>Závěrečná ustanovení</w:t>
      </w:r>
    </w:p>
    <w:p>
      <w:pPr>
        <w:pStyle w:val="Normal"/>
        <w:spacing w:lineRule="atLeast" w:line="100"/>
        <w:jc w:val="center"/>
        <w:rPr>
          <w:rFonts w:ascii="Cambria" w:hAnsi="Cambria"/>
          <w:b/>
          <w:b/>
          <w:sz w:val="22"/>
          <w:szCs w:val="22"/>
        </w:rPr>
      </w:pPr>
      <w:r>
        <w:rPr>
          <w:rFonts w:ascii="Cambria" w:hAnsi="Cambria"/>
          <w:b/>
          <w:sz w:val="22"/>
          <w:szCs w:val="22"/>
        </w:rPr>
      </w:r>
    </w:p>
    <w:p>
      <w:pPr>
        <w:pStyle w:val="Odstavecseseznamem1"/>
        <w:numPr>
          <w:ilvl w:val="0"/>
          <w:numId w:val="6"/>
        </w:numPr>
        <w:spacing w:before="0" w:after="0"/>
        <w:ind w:left="284" w:hanging="284"/>
        <w:jc w:val="both"/>
        <w:rPr>
          <w:rFonts w:ascii="Cambria" w:hAnsi="Cambria" w:cs="Times New Roman"/>
        </w:rPr>
      </w:pPr>
      <w:r>
        <w:rPr>
          <w:rFonts w:cs="Times New Roman" w:ascii="Cambria" w:hAnsi="Cambria"/>
        </w:rPr>
        <w:t>Stanovy spolku nabývají účinnosti dnem zápisu do veřejného rejstříku.</w:t>
      </w:r>
    </w:p>
    <w:p>
      <w:pPr>
        <w:pStyle w:val="Odstavecseseznamem1"/>
        <w:numPr>
          <w:ilvl w:val="0"/>
          <w:numId w:val="6"/>
        </w:numPr>
        <w:spacing w:before="0" w:after="0"/>
        <w:ind w:left="284" w:hanging="284"/>
        <w:jc w:val="both"/>
        <w:rPr>
          <w:rFonts w:ascii="Cambria" w:hAnsi="Cambria"/>
        </w:rPr>
      </w:pPr>
      <w:r>
        <w:rPr>
          <w:rFonts w:cs="Times New Roman" w:ascii="Cambria" w:hAnsi="Cambria"/>
        </w:rPr>
        <w:t xml:space="preserve">Pokud dojde ke kolizi ustanovení těchto stanov s obecně platným právním předpisem, postupuje se podle tohoto právního předpisu. </w:t>
      </w:r>
    </w:p>
    <w:p>
      <w:pPr>
        <w:pStyle w:val="Tlotextu"/>
        <w:rPr>
          <w:rFonts w:ascii="Cambria" w:hAnsi="Cambria"/>
          <w:sz w:val="22"/>
          <w:szCs w:val="22"/>
        </w:rPr>
      </w:pPr>
      <w:r>
        <w:rPr>
          <w:rFonts w:ascii="Cambria" w:hAnsi="Cambria"/>
          <w:sz w:val="22"/>
          <w:szCs w:val="22"/>
        </w:rPr>
      </w:r>
    </w:p>
    <w:p>
      <w:pPr>
        <w:pStyle w:val="Tlotextu"/>
        <w:rPr>
          <w:rFonts w:ascii="Cambria" w:hAnsi="Cambria"/>
          <w:sz w:val="22"/>
          <w:szCs w:val="22"/>
        </w:rPr>
      </w:pPr>
      <w:r>
        <w:rPr>
          <w:rFonts w:ascii="Cambria" w:hAnsi="Cambria"/>
          <w:sz w:val="22"/>
          <w:szCs w:val="22"/>
        </w:rPr>
      </w:r>
    </w:p>
    <w:p>
      <w:pPr>
        <w:pStyle w:val="Tlotextu"/>
        <w:rPr>
          <w:rFonts w:ascii="Cambria" w:hAnsi="Cambria"/>
          <w:sz w:val="22"/>
          <w:szCs w:val="22"/>
        </w:rPr>
      </w:pPr>
      <w:r>
        <w:rPr>
          <w:rFonts w:ascii="Cambria" w:hAnsi="Cambria"/>
          <w:sz w:val="22"/>
          <w:szCs w:val="22"/>
        </w:rPr>
      </w:r>
    </w:p>
    <w:p>
      <w:pPr>
        <w:pStyle w:val="Tlotextu"/>
        <w:rPr>
          <w:rFonts w:ascii="Cambria" w:hAnsi="Cambria"/>
          <w:sz w:val="22"/>
          <w:szCs w:val="22"/>
        </w:rPr>
      </w:pPr>
      <w:r>
        <w:rPr>
          <w:rFonts w:ascii="Cambria" w:hAnsi="Cambria"/>
          <w:sz w:val="22"/>
          <w:szCs w:val="22"/>
        </w:rPr>
      </w:r>
    </w:p>
    <w:p>
      <w:pPr>
        <w:pStyle w:val="Tlotextu"/>
        <w:rPr>
          <w:rFonts w:ascii="Cambria" w:hAnsi="Cambria"/>
          <w:sz w:val="22"/>
          <w:szCs w:val="22"/>
        </w:rPr>
      </w:pPr>
      <w:r>
        <w:rPr>
          <w:rFonts w:ascii="Cambria" w:hAnsi="Cambria"/>
          <w:sz w:val="22"/>
          <w:szCs w:val="22"/>
        </w:rPr>
        <w:t>…………………………………………</w:t>
      </w:r>
      <w:r>
        <w:rPr>
          <w:rFonts w:ascii="Cambria" w:hAnsi="Cambria"/>
          <w:sz w:val="22"/>
          <w:szCs w:val="22"/>
        </w:rPr>
        <w:t>.</w:t>
        <w:tab/>
        <w:tab/>
        <w:tab/>
        <w:tab/>
        <w:tab/>
        <w:t>………………………………………….</w:t>
      </w:r>
    </w:p>
    <w:p>
      <w:pPr>
        <w:pStyle w:val="Tlotextu"/>
        <w:rPr>
          <w:rFonts w:ascii="Cambria" w:hAnsi="Cambria"/>
          <w:sz w:val="22"/>
          <w:szCs w:val="22"/>
        </w:rPr>
      </w:pPr>
      <w:r>
        <w:rPr>
          <w:rFonts w:ascii="Cambria" w:hAnsi="Cambria"/>
          <w:sz w:val="22"/>
          <w:szCs w:val="22"/>
        </w:rPr>
        <w:t>Mgr. Josef Zbihlej</w:t>
        <w:tab/>
        <w:tab/>
        <w:tab/>
        <w:tab/>
        <w:tab/>
        <w:tab/>
        <w:t>Bc. Jaroslava Štěpánková</w:t>
      </w:r>
    </w:p>
    <w:p>
      <w:pPr>
        <w:pStyle w:val="Tlotextu"/>
        <w:rPr>
          <w:rFonts w:ascii="Cambria" w:hAnsi="Cambria"/>
          <w:sz w:val="22"/>
          <w:szCs w:val="22"/>
        </w:rPr>
      </w:pPr>
      <w:r>
        <w:rPr>
          <w:rFonts w:ascii="Cambria" w:hAnsi="Cambria"/>
          <w:sz w:val="22"/>
          <w:szCs w:val="22"/>
        </w:rPr>
        <w:t>Jednatel</w:t>
        <w:tab/>
        <w:tab/>
        <w:tab/>
        <w:tab/>
        <w:tab/>
        <w:tab/>
        <w:tab/>
        <w:t>Starosta</w:t>
      </w:r>
    </w:p>
    <w:p>
      <w:pPr>
        <w:pStyle w:val="Tlotextu"/>
        <w:rPr>
          <w:rFonts w:ascii="Cambria" w:hAnsi="Cambria"/>
          <w:sz w:val="22"/>
          <w:szCs w:val="22"/>
        </w:rPr>
      </w:pPr>
      <w:r>
        <w:rPr>
          <w:rFonts w:ascii="Cambria" w:hAnsi="Cambria"/>
          <w:sz w:val="22"/>
          <w:szCs w:val="22"/>
        </w:rPr>
      </w:r>
    </w:p>
    <w:p>
      <w:pPr>
        <w:pStyle w:val="Tlotextu"/>
        <w:rPr>
          <w:rFonts w:ascii="Cambria" w:hAnsi="Cambria"/>
          <w:sz w:val="22"/>
          <w:szCs w:val="22"/>
        </w:rPr>
      </w:pPr>
      <w:r>
        <w:rPr>
          <w:rFonts w:ascii="Cambria" w:hAnsi="Cambria"/>
          <w:sz w:val="22"/>
          <w:szCs w:val="22"/>
        </w:rPr>
      </w:r>
    </w:p>
    <w:p>
      <w:pPr>
        <w:pStyle w:val="Tlotextu"/>
        <w:rPr>
          <w:rFonts w:ascii="Cambria" w:hAnsi="Cambria"/>
          <w:sz w:val="22"/>
          <w:szCs w:val="22"/>
        </w:rPr>
      </w:pPr>
      <w:r>
        <w:rPr>
          <w:rFonts w:ascii="Cambria" w:hAnsi="Cambria"/>
          <w:sz w:val="22"/>
          <w:szCs w:val="22"/>
        </w:rPr>
      </w:r>
    </w:p>
    <w:p>
      <w:pPr>
        <w:pStyle w:val="Tlotextu"/>
        <w:rPr>
          <w:rFonts w:ascii="Cambria" w:hAnsi="Cambria"/>
          <w:sz w:val="22"/>
          <w:szCs w:val="22"/>
        </w:rPr>
      </w:pPr>
      <w:r>
        <w:rPr>
          <w:rFonts w:ascii="Cambria" w:hAnsi="Cambria"/>
          <w:sz w:val="22"/>
          <w:szCs w:val="22"/>
        </w:rPr>
      </w:r>
    </w:p>
    <w:p>
      <w:pPr>
        <w:pStyle w:val="Tlotextu"/>
        <w:rPr>
          <w:rFonts w:ascii="Cambria" w:hAnsi="Cambria"/>
          <w:sz w:val="22"/>
          <w:szCs w:val="22"/>
        </w:rPr>
      </w:pPr>
      <w:r>
        <w:rPr>
          <w:rFonts w:ascii="Cambria" w:hAnsi="Cambria"/>
          <w:sz w:val="22"/>
          <w:szCs w:val="22"/>
        </w:rPr>
        <w:t>…………………………………………</w:t>
      </w:r>
      <w:r>
        <w:rPr>
          <w:rFonts w:ascii="Cambria" w:hAnsi="Cambria"/>
          <w:sz w:val="22"/>
          <w:szCs w:val="22"/>
        </w:rPr>
        <w:t>.</w:t>
      </w:r>
    </w:p>
    <w:p>
      <w:pPr>
        <w:pStyle w:val="Tlotextu"/>
        <w:rPr>
          <w:rFonts w:ascii="Cambria" w:hAnsi="Cambria"/>
          <w:sz w:val="22"/>
          <w:szCs w:val="22"/>
        </w:rPr>
      </w:pPr>
      <w:r>
        <w:rPr>
          <w:rFonts w:ascii="Cambria" w:hAnsi="Cambria"/>
          <w:sz w:val="22"/>
          <w:szCs w:val="22"/>
        </w:rPr>
        <w:t>Alena Fabiánková</w:t>
      </w:r>
    </w:p>
    <w:p>
      <w:pPr>
        <w:pStyle w:val="Tlotextu"/>
        <w:rPr>
          <w:rFonts w:ascii="Cambria" w:hAnsi="Cambria"/>
          <w:sz w:val="22"/>
          <w:szCs w:val="22"/>
        </w:rPr>
      </w:pPr>
      <w:r>
        <w:rPr>
          <w:rFonts w:ascii="Cambria" w:hAnsi="Cambria"/>
          <w:sz w:val="22"/>
          <w:szCs w:val="22"/>
        </w:rPr>
        <w:t>Hospodář</w:t>
      </w:r>
    </w:p>
    <w:sectPr>
      <w:footerReference w:type="default" r:id="rId2"/>
      <w:type w:val="nextPage"/>
      <w:pgSz w:w="11906" w:h="16838"/>
      <w:pgMar w:left="1099" w:right="1099" w:gutter="0" w:header="0" w:top="993" w:footer="708" w:bottom="1135"/>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ourier New">
    <w:charset w:val="ee"/>
    <w:family w:val="roman"/>
    <w:pitch w:val="variable"/>
  </w:font>
  <w:font w:name="Wingdings">
    <w:charset w:val="ee"/>
    <w:family w:val="roman"/>
    <w:pitch w:val="variable"/>
  </w:font>
  <w:font w:name="Symbol">
    <w:charset w:val="ee"/>
    <w:family w:val="roman"/>
    <w:pitch w:val="variable"/>
  </w:font>
  <w:font w:name="Arial">
    <w:charset w:val="ee"/>
    <w:family w:val="roman"/>
    <w:pitch w:val="variable"/>
  </w:font>
  <w:font w:name="Calibri">
    <w:charset w:val="ee"/>
    <w:family w:val="roman"/>
    <w:pitch w:val="variable"/>
  </w:font>
  <w:font w:name="Cambria">
    <w:charset w:val="ee"/>
    <w:family w:val="roman"/>
    <w:pitch w:val="variable"/>
  </w:font>
  <w:font w:name="Cambria">
    <w:altName w:val="serif"/>
    <w:charset w:val="ee"/>
    <w:family w:val="auto"/>
    <w:pitch w:val="default"/>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lotextu"/>
      <w:jc w:val="center"/>
      <w:rPr/>
    </w:pPr>
    <w:r>
      <w:rPr/>
      <w:fldChar w:fldCharType="begin"/>
    </w:r>
    <w:r>
      <w:rPr/>
      <w:instrText> PAGE </w:instrText>
    </w:r>
    <w:r>
      <w:rPr/>
      <w:fldChar w:fldCharType="separate"/>
    </w:r>
    <w:r>
      <w:rPr/>
      <w:t>5</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sz w:val="24"/>
        <w:szCs w:val="24"/>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lvl w:ilvl="0">
      <w:start w:val="1"/>
      <w:numFmt w:val="decimal"/>
      <w:lvlText w:val="%1."/>
      <w:lvlJc w:val="left"/>
      <w:pPr>
        <w:tabs>
          <w:tab w:val="num" w:pos="0"/>
        </w:tabs>
        <w:ind w:left="720" w:hanging="360"/>
      </w:pPr>
      <w:rPr>
        <w:sz w:val="24"/>
        <w:b w:val="false"/>
        <w:szCs w:val="24"/>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lvl w:ilvl="0">
      <w:start w:val="1"/>
      <w:numFmt w:val="decimal"/>
      <w:lvlText w:val="%1."/>
      <w:lvlJc w:val="left"/>
      <w:pPr>
        <w:tabs>
          <w:tab w:val="num" w:pos="0"/>
        </w:tabs>
        <w:ind w:left="720" w:hanging="360"/>
      </w:pPr>
      <w:rPr>
        <w:sz w:val="24"/>
        <w:szCs w:val="24"/>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lvl w:ilvl="0">
      <w:start w:val="1"/>
      <w:numFmt w:val="decimal"/>
      <w:lvlText w:val="%1."/>
      <w:lvlJc w:val="left"/>
      <w:pPr>
        <w:tabs>
          <w:tab w:val="num" w:pos="0"/>
        </w:tabs>
        <w:ind w:left="720" w:hanging="360"/>
      </w:pPr>
      <w:rPr>
        <w:sz w:val="24"/>
        <w:szCs w:val="22"/>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lvl w:ilvl="0">
      <w:start w:val="1"/>
      <w:numFmt w:val="decimal"/>
      <w:lvlText w:val="%1."/>
      <w:lvlJc w:val="left"/>
      <w:pPr>
        <w:tabs>
          <w:tab w:val="num" w:pos="0"/>
        </w:tabs>
        <w:ind w:left="720" w:hanging="360"/>
      </w:pPr>
      <w:rPr>
        <w:sz w:val="24"/>
        <w:szCs w:val="24"/>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lvl w:ilvl="0">
      <w:start w:val="1"/>
      <w:numFmt w:val="lowerLetter"/>
      <w:lvlText w:val="%1)"/>
      <w:lvlJc w:val="left"/>
      <w:pPr>
        <w:tabs>
          <w:tab w:val="num" w:pos="420"/>
        </w:tabs>
        <w:ind w:left="4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tabs>
          <w:tab w:val="num" w:pos="0"/>
        </w:tabs>
        <w:ind w:left="720" w:hanging="360"/>
      </w:pPr>
      <w:rPr>
        <w:sz w:val="24"/>
        <w:szCs w:val="24"/>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lvl w:ilvl="0">
      <w:start w:val="1"/>
      <w:numFmt w:val="decimal"/>
      <w:lvlText w:val="%1."/>
      <w:lvlJc w:val="left"/>
      <w:pPr>
        <w:tabs>
          <w:tab w:val="num" w:pos="0"/>
        </w:tabs>
        <w:ind w:left="720" w:hanging="360"/>
      </w:pPr>
      <w:rPr>
        <w:sz w:val="24"/>
        <w:szCs w:val="24"/>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3">
    <w:lvl w:ilvl="0">
      <w:start w:val="1"/>
      <w:numFmt w:val="upperRoman"/>
      <w:lvlText w:val="%1."/>
      <w:lvlJc w:val="left"/>
      <w:pPr>
        <w:tabs>
          <w:tab w:val="num" w:pos="0"/>
        </w:tabs>
        <w:ind w:left="1440" w:hanging="720"/>
      </w:pPr>
      <w:rPr>
        <w:b/>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lvl w:ilvl="0">
      <w:start w:val="1"/>
      <w:numFmt w:val="lowerLetter"/>
      <w:lvlText w:val="%1)"/>
      <w:lvlJc w:val="left"/>
      <w:pPr>
        <w:tabs>
          <w:tab w:val="num" w:pos="0"/>
        </w:tabs>
        <w:ind w:left="1004" w:hanging="360"/>
      </w:p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16">
    <w:lvl w:ilvl="0">
      <w:start w:val="1"/>
      <w:numFmt w:val="decimal"/>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17">
    <w:lvl w:ilvl="0">
      <w:start w:val="5"/>
      <w:numFmt w:val="upperRoman"/>
      <w:lvlText w:val="%1."/>
      <w:lvlJc w:val="left"/>
      <w:pPr>
        <w:tabs>
          <w:tab w:val="num" w:pos="0"/>
        </w:tabs>
        <w:ind w:left="1440" w:hanging="72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w="http://schemas.openxmlformats.org/wordprocessingml/2006/main">
  <w:zoom w:percent="110"/>
  <w:embedSystemFonts/>
  <w:defaultTabStop w:val="720"/>
  <w:autoHyphenation w:val="true"/>
  <w:compat>
    <w:compatSetting w:name="compatibilityMode" w:uri="http://schemas.microsoft.com/office/word" w:val="12"/>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zh-CN" w:val="cs-CZ" w:bidi="ar-SA"/>
    </w:rPr>
  </w:style>
  <w:style w:type="character" w:styleId="DefaultParagraphFont" w:default="1">
    <w:name w:val="Default Paragraph Font"/>
    <w:uiPriority w:val="1"/>
    <w:semiHidden/>
    <w:unhideWhenUsed/>
    <w:qFormat/>
    <w:rPr/>
  </w:style>
  <w:style w:type="character" w:styleId="WW8Num1z0" w:customStyle="1">
    <w:name w:val="WW8Num1z0"/>
    <w:qFormat/>
    <w:rPr>
      <w:rFonts w:ascii="Times New Roman" w:hAnsi="Times New Roman" w:cs="Times New Roman"/>
      <w:sz w:val="24"/>
      <w:szCs w:val="24"/>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Times New Roman" w:hAnsi="Times New Roman" w:cs="Times New Roman"/>
      <w:b w:val="false"/>
      <w:sz w:val="24"/>
      <w:szCs w:val="24"/>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Times New Roman" w:hAnsi="Times New Roman" w:cs="Times New Roman"/>
      <w:b/>
      <w:sz w:val="24"/>
      <w:szCs w:val="24"/>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rFonts w:ascii="Times New Roman" w:hAnsi="Times New Roman" w:cs="Times New Roman"/>
      <w:sz w:val="24"/>
      <w:szCs w:val="24"/>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rFonts w:ascii="Times New Roman" w:hAnsi="Times New Roman" w:cs="Times New Roman"/>
      <w:sz w:val="24"/>
      <w:szCs w:val="24"/>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Courier New" w:hAnsi="Courier New" w:cs="Courier New"/>
      <w:color w:val="FF3399"/>
      <w:sz w:val="24"/>
      <w:szCs w:val="24"/>
      <w:lang w:val="en-US"/>
    </w:rPr>
  </w:style>
  <w:style w:type="character" w:styleId="WW8Num7z2" w:customStyle="1">
    <w:name w:val="WW8Num7z2"/>
    <w:qFormat/>
    <w:rPr>
      <w:rFonts w:ascii="Wingdings" w:hAnsi="Wingdings" w:cs="Wingdings"/>
    </w:rPr>
  </w:style>
  <w:style w:type="character" w:styleId="WW8Num7z3" w:customStyle="1">
    <w:name w:val="WW8Num7z3"/>
    <w:qFormat/>
    <w:rPr>
      <w:rFonts w:ascii="Symbol" w:hAnsi="Symbol" w:cs="Symbol"/>
    </w:rPr>
  </w:style>
  <w:style w:type="character" w:styleId="WW8Num8z0" w:customStyle="1">
    <w:name w:val="WW8Num8z0"/>
    <w:qFormat/>
    <w:rPr>
      <w:rFonts w:ascii="Times New Roman" w:hAnsi="Times New Roman" w:cs="Times New Roman"/>
      <w:sz w:val="24"/>
      <w:szCs w:val="24"/>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9z0" w:customStyle="1">
    <w:name w:val="WW8Num9z0"/>
    <w:qFormat/>
    <w:rPr/>
  </w:style>
  <w:style w:type="character" w:styleId="WW8Num10z0" w:customStyle="1">
    <w:name w:val="WW8Num10z0"/>
    <w:qFormat/>
    <w:rPr>
      <w:rFonts w:ascii="Times New Roman" w:hAnsi="Times New Roman" w:cs="Times New Roman"/>
      <w:color w:val="auto"/>
      <w:sz w:val="24"/>
      <w:szCs w:val="24"/>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ascii="Times New Roman" w:hAnsi="Times New Roman" w:cs="Times New Roman"/>
      <w:sz w:val="24"/>
      <w:szCs w:val="24"/>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Times New Roman" w:hAnsi="Times New Roman" w:cs="Times New Roman"/>
      <w:sz w:val="24"/>
      <w:szCs w:val="24"/>
    </w:rPr>
  </w:style>
  <w:style w:type="character" w:styleId="WW8Num13z1" w:customStyle="1">
    <w:name w:val="WW8Num13z1"/>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rFonts w:ascii="Times New Roman" w:hAnsi="Times New Roman" w:cs="Times New Roman"/>
      <w:sz w:val="24"/>
      <w:szCs w:val="24"/>
    </w:rPr>
  </w:style>
  <w:style w:type="character" w:styleId="WW8Num15z0" w:customStyle="1">
    <w:name w:val="WW8Num15z0"/>
    <w:qFormat/>
    <w:rPr>
      <w:rFonts w:ascii="Courier New" w:hAnsi="Courier New" w:cs="Courier New"/>
      <w:color w:val="FF3399"/>
      <w:sz w:val="24"/>
      <w:szCs w:val="24"/>
    </w:rPr>
  </w:style>
  <w:style w:type="character" w:styleId="WW8Num15z2" w:customStyle="1">
    <w:name w:val="WW8Num15z2"/>
    <w:qFormat/>
    <w:rPr>
      <w:rFonts w:ascii="Wingdings" w:hAnsi="Wingdings" w:cs="Wingdings"/>
    </w:rPr>
  </w:style>
  <w:style w:type="character" w:styleId="WW8Num15z3" w:customStyle="1">
    <w:name w:val="WW8Num15z3"/>
    <w:qFormat/>
    <w:rPr>
      <w:rFonts w:ascii="Symbol" w:hAnsi="Symbol" w:cs="Symbol"/>
    </w:rPr>
  </w:style>
  <w:style w:type="character" w:styleId="WW8Num16z0" w:customStyle="1">
    <w:name w:val="WW8Num16z0"/>
    <w:qFormat/>
    <w:rPr/>
  </w:style>
  <w:style w:type="character" w:styleId="WW8Num16z1" w:customStyle="1">
    <w:name w:val="WW8Num16z1"/>
    <w:qFormat/>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WW8Num7z1" w:customStyle="1">
    <w:name w:val="WW8Num7z1"/>
    <w:qFormat/>
    <w:rPr>
      <w:rFonts w:ascii="Courier New" w:hAnsi="Courier New" w:cs="Courier New"/>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8z0" w:customStyle="1">
    <w:name w:val="WW8Num18z0"/>
    <w:qFormat/>
    <w:rPr>
      <w:rFonts w:ascii="Courier New" w:hAnsi="Courier New" w:cs="Courier New"/>
      <w:sz w:val="24"/>
      <w:szCs w:val="24"/>
      <w:lang w:val="en-US"/>
    </w:rPr>
  </w:style>
  <w:style w:type="character" w:styleId="WW8Num18z2" w:customStyle="1">
    <w:name w:val="WW8Num18z2"/>
    <w:qFormat/>
    <w:rPr>
      <w:rFonts w:ascii="Wingdings" w:hAnsi="Wingdings" w:cs="Wingdings"/>
    </w:rPr>
  </w:style>
  <w:style w:type="character" w:styleId="WW8Num18z3" w:customStyle="1">
    <w:name w:val="WW8Num18z3"/>
    <w:qFormat/>
    <w:rPr>
      <w:rFonts w:ascii="Symbol" w:hAnsi="Symbol" w:cs="Symbol"/>
    </w:rPr>
  </w:style>
  <w:style w:type="character" w:styleId="WW8Num19z0" w:customStyle="1">
    <w:name w:val="WW8Num19z0"/>
    <w:qFormat/>
    <w:rPr>
      <w:rFonts w:ascii="Times New Roman" w:hAnsi="Times New Roman" w:cs="Times New Roman"/>
      <w:sz w:val="24"/>
      <w:szCs w:val="24"/>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style>
  <w:style w:type="character" w:styleId="WW8Num21z0" w:customStyle="1">
    <w:name w:val="WW8Num21z0"/>
    <w:qFormat/>
    <w:rPr>
      <w:rFonts w:ascii="Times New Roman" w:hAnsi="Times New Roman" w:cs="Times New Roman"/>
      <w:sz w:val="24"/>
      <w:szCs w:val="24"/>
    </w:rPr>
  </w:style>
  <w:style w:type="character" w:styleId="WW8Num21z1" w:customStyle="1">
    <w:name w:val="WW8Num21z1"/>
    <w:qFormat/>
    <w:rPr/>
  </w:style>
  <w:style w:type="character" w:styleId="WW8Num21z2" w:customStyle="1">
    <w:name w:val="WW8Num21z2"/>
    <w:qFormat/>
    <w:rPr/>
  </w:style>
  <w:style w:type="character" w:styleId="WW8Num21z3" w:customStyle="1">
    <w:name w:val="WW8Num21z3"/>
    <w:qFormat/>
    <w:rPr/>
  </w:style>
  <w:style w:type="character" w:styleId="WW8Num21z4" w:customStyle="1">
    <w:name w:val="WW8Num21z4"/>
    <w:qFormat/>
    <w:rPr/>
  </w:style>
  <w:style w:type="character" w:styleId="WW8Num21z5" w:customStyle="1">
    <w:name w:val="WW8Num21z5"/>
    <w:qFormat/>
    <w:rPr/>
  </w:style>
  <w:style w:type="character" w:styleId="WW8Num21z6" w:customStyle="1">
    <w:name w:val="WW8Num21z6"/>
    <w:qFormat/>
    <w:rPr/>
  </w:style>
  <w:style w:type="character" w:styleId="WW8Num21z7" w:customStyle="1">
    <w:name w:val="WW8Num21z7"/>
    <w:qFormat/>
    <w:rPr/>
  </w:style>
  <w:style w:type="character" w:styleId="WW8Num21z8" w:customStyle="1">
    <w:name w:val="WW8Num21z8"/>
    <w:qFormat/>
    <w:rPr/>
  </w:style>
  <w:style w:type="character" w:styleId="WW8Num22z0" w:customStyle="1">
    <w:name w:val="WW8Num22z0"/>
    <w:qFormat/>
    <w:rPr/>
  </w:style>
  <w:style w:type="character" w:styleId="WW8Num22z1" w:customStyle="1">
    <w:name w:val="WW8Num22z1"/>
    <w:qFormat/>
    <w:rPr/>
  </w:style>
  <w:style w:type="character" w:styleId="WW8Num22z2" w:customStyle="1">
    <w:name w:val="WW8Num22z2"/>
    <w:qFormat/>
    <w:rPr/>
  </w:style>
  <w:style w:type="character" w:styleId="WW8Num22z3" w:customStyle="1">
    <w:name w:val="WW8Num22z3"/>
    <w:qFormat/>
    <w:rPr/>
  </w:style>
  <w:style w:type="character" w:styleId="WW8Num22z4" w:customStyle="1">
    <w:name w:val="WW8Num22z4"/>
    <w:qFormat/>
    <w:rPr/>
  </w:style>
  <w:style w:type="character" w:styleId="WW8Num22z5" w:customStyle="1">
    <w:name w:val="WW8Num22z5"/>
    <w:qFormat/>
    <w:rPr/>
  </w:style>
  <w:style w:type="character" w:styleId="WW8Num22z6" w:customStyle="1">
    <w:name w:val="WW8Num22z6"/>
    <w:qFormat/>
    <w:rPr/>
  </w:style>
  <w:style w:type="character" w:styleId="WW8Num22z7" w:customStyle="1">
    <w:name w:val="WW8Num22z7"/>
    <w:qFormat/>
    <w:rPr/>
  </w:style>
  <w:style w:type="character" w:styleId="WW8Num22z8" w:customStyle="1">
    <w:name w:val="WW8Num22z8"/>
    <w:qFormat/>
    <w:rPr/>
  </w:style>
  <w:style w:type="character" w:styleId="WW8Num23z0" w:customStyle="1">
    <w:name w:val="WW8Num23z0"/>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rFonts w:ascii="Times New Roman" w:hAnsi="Times New Roman" w:cs="Times New Roman"/>
      <w:sz w:val="24"/>
      <w:szCs w:val="24"/>
    </w:rPr>
  </w:style>
  <w:style w:type="character" w:styleId="WW8Num24z1" w:customStyle="1">
    <w:name w:val="WW8Num24z1"/>
    <w:qFormat/>
    <w:rPr/>
  </w:style>
  <w:style w:type="character" w:styleId="WW8Num24z2" w:customStyle="1">
    <w:name w:val="WW8Num24z2"/>
    <w:qFormat/>
    <w:rPr/>
  </w:style>
  <w:style w:type="character" w:styleId="WW8Num24z3" w:customStyle="1">
    <w:name w:val="WW8Num24z3"/>
    <w:qFormat/>
    <w:rPr/>
  </w:style>
  <w:style w:type="character" w:styleId="WW8Num24z4" w:customStyle="1">
    <w:name w:val="WW8Num24z4"/>
    <w:qFormat/>
    <w:rPr/>
  </w:style>
  <w:style w:type="character" w:styleId="WW8Num24z5" w:customStyle="1">
    <w:name w:val="WW8Num24z5"/>
    <w:qFormat/>
    <w:rPr/>
  </w:style>
  <w:style w:type="character" w:styleId="WW8Num24z6" w:customStyle="1">
    <w:name w:val="WW8Num24z6"/>
    <w:qFormat/>
    <w:rPr/>
  </w:style>
  <w:style w:type="character" w:styleId="WW8Num24z7" w:customStyle="1">
    <w:name w:val="WW8Num24z7"/>
    <w:qFormat/>
    <w:rPr/>
  </w:style>
  <w:style w:type="character" w:styleId="WW8Num24z8" w:customStyle="1">
    <w:name w:val="WW8Num24z8"/>
    <w:qFormat/>
    <w:rPr/>
  </w:style>
  <w:style w:type="character" w:styleId="WW8Num25z0" w:customStyle="1">
    <w:name w:val="WW8Num25z0"/>
    <w:qFormat/>
    <w:rPr/>
  </w:style>
  <w:style w:type="character" w:styleId="WW8Num26z0" w:customStyle="1">
    <w:name w:val="WW8Num26z0"/>
    <w:qFormat/>
    <w:rPr>
      <w:rFonts w:ascii="Courier New" w:hAnsi="Courier New" w:cs="Courier New"/>
      <w:sz w:val="24"/>
      <w:szCs w:val="24"/>
    </w:rPr>
  </w:style>
  <w:style w:type="character" w:styleId="WW8Num26z2" w:customStyle="1">
    <w:name w:val="WW8Num26z2"/>
    <w:qFormat/>
    <w:rPr>
      <w:rFonts w:ascii="Wingdings" w:hAnsi="Wingdings" w:cs="Wingdings"/>
    </w:rPr>
  </w:style>
  <w:style w:type="character" w:styleId="WW8Num26z3" w:customStyle="1">
    <w:name w:val="WW8Num26z3"/>
    <w:qFormat/>
    <w:rPr>
      <w:rFonts w:ascii="Symbol" w:hAnsi="Symbol" w:cs="Symbol"/>
    </w:rPr>
  </w:style>
  <w:style w:type="character" w:styleId="WW8Num27z0" w:customStyle="1">
    <w:name w:val="WW8Num27z0"/>
    <w:qForma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WW8Num28z0" w:customStyle="1">
    <w:name w:val="WW8Num28z0"/>
    <w:qFormat/>
    <w:rPr/>
  </w:style>
  <w:style w:type="character" w:styleId="Standardnpsmoodstavce1" w:customStyle="1">
    <w:name w:val="Standardní písmo odstavce1"/>
    <w:qFormat/>
    <w:rPr/>
  </w:style>
  <w:style w:type="paragraph" w:styleId="Nadpis" w:customStyle="1">
    <w:name w:val="Nadpis"/>
    <w:next w:val="Tlotextu"/>
    <w:qFormat/>
    <w:pPr>
      <w:keepNext w:val="true"/>
      <w:keepLines/>
      <w:widowControl w:val="false"/>
      <w:suppressAutoHyphens w:val="true"/>
      <w:bidi w:val="0"/>
      <w:spacing w:before="144" w:after="72"/>
      <w:jc w:val="center"/>
    </w:pPr>
    <w:rPr>
      <w:rFonts w:ascii="Arial" w:hAnsi="Arial" w:cs="Arial" w:eastAsia="Times New Roman"/>
      <w:b/>
      <w:color w:val="000000"/>
      <w:kern w:val="0"/>
      <w:sz w:val="36"/>
      <w:szCs w:val="20"/>
      <w:lang w:eastAsia="zh-CN" w:val="cs-CZ" w:bidi="ar-SA"/>
    </w:rPr>
  </w:style>
  <w:style w:type="paragraph" w:styleId="Tlotextu">
    <w:name w:val="Body Text"/>
    <w:basedOn w:val="Normal"/>
    <w:pPr>
      <w:widowControl w:val="false"/>
    </w:pPr>
    <w:rPr>
      <w:color w:val="000000"/>
      <w:sz w:val="24"/>
    </w:rPr>
  </w:style>
  <w:style w:type="paragraph" w:styleId="Seznam">
    <w:name w:val="List"/>
    <w:basedOn w:val="Tlotextu"/>
    <w:pPr/>
    <w:rPr>
      <w:rFonts w:cs="Mangal"/>
    </w:rPr>
  </w:style>
  <w:style w:type="paragraph" w:styleId="Popisek">
    <w:name w:val="Caption"/>
    <w:basedOn w:val="Normal"/>
    <w:qFormat/>
    <w:pPr>
      <w:suppressLineNumbers/>
      <w:spacing w:before="120" w:after="120"/>
    </w:pPr>
    <w:rPr>
      <w:rFonts w:cs="Lucida Sans"/>
      <w:i/>
      <w:iCs/>
      <w:sz w:val="24"/>
      <w:szCs w:val="24"/>
    </w:rPr>
  </w:style>
  <w:style w:type="paragraph" w:styleId="Rejstk" w:customStyle="1">
    <w:name w:val="Rejstřík"/>
    <w:basedOn w:val="Normal"/>
    <w:qFormat/>
    <w:pPr>
      <w:suppressLineNumbers/>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Dka" w:customStyle="1">
    <w:name w:val="Řádka"/>
    <w:qFormat/>
    <w:pPr>
      <w:widowControl w:val="false"/>
      <w:suppressAutoHyphens w:val="true"/>
      <w:bidi w:val="0"/>
      <w:spacing w:before="0" w:after="0"/>
      <w:jc w:val="left"/>
    </w:pPr>
    <w:rPr>
      <w:rFonts w:ascii="Times New Roman" w:hAnsi="Times New Roman" w:eastAsia="Times New Roman" w:cs="Times New Roman"/>
      <w:color w:val="000000"/>
      <w:kern w:val="0"/>
      <w:sz w:val="24"/>
      <w:szCs w:val="20"/>
      <w:lang w:eastAsia="zh-CN" w:val="cs-CZ" w:bidi="ar-SA"/>
    </w:rPr>
  </w:style>
  <w:style w:type="paragraph" w:styleId="Znaka" w:customStyle="1">
    <w:name w:val="Značka"/>
    <w:qFormat/>
    <w:pPr>
      <w:widowControl w:val="false"/>
      <w:suppressAutoHyphens w:val="true"/>
      <w:bidi w:val="0"/>
      <w:spacing w:before="0" w:after="0"/>
      <w:ind w:left="288" w:hanging="0"/>
      <w:jc w:val="left"/>
    </w:pPr>
    <w:rPr>
      <w:rFonts w:ascii="Times New Roman" w:hAnsi="Times New Roman" w:eastAsia="Times New Roman" w:cs="Times New Roman"/>
      <w:color w:val="000000"/>
      <w:kern w:val="0"/>
      <w:sz w:val="24"/>
      <w:szCs w:val="20"/>
      <w:lang w:eastAsia="zh-CN" w:val="cs-CZ" w:bidi="ar-SA"/>
    </w:rPr>
  </w:style>
  <w:style w:type="paragraph" w:styleId="Znaka1" w:customStyle="1">
    <w:name w:val="Značka 1"/>
    <w:qFormat/>
    <w:pPr>
      <w:widowControl w:val="false"/>
      <w:suppressAutoHyphens w:val="true"/>
      <w:bidi w:val="0"/>
      <w:spacing w:before="0" w:after="0"/>
      <w:ind w:left="576" w:hanging="0"/>
      <w:jc w:val="left"/>
    </w:pPr>
    <w:rPr>
      <w:rFonts w:ascii="Times New Roman" w:hAnsi="Times New Roman" w:eastAsia="Times New Roman" w:cs="Times New Roman"/>
      <w:color w:val="000000"/>
      <w:kern w:val="0"/>
      <w:sz w:val="24"/>
      <w:szCs w:val="20"/>
      <w:lang w:eastAsia="zh-CN" w:val="cs-CZ" w:bidi="ar-SA"/>
    </w:rPr>
  </w:style>
  <w:style w:type="paragraph" w:styleId="Sloseznamu" w:customStyle="1">
    <w:name w:val="Číslo seznamu"/>
    <w:qFormat/>
    <w:pPr>
      <w:widowControl w:val="false"/>
      <w:suppressAutoHyphens w:val="true"/>
      <w:bidi w:val="0"/>
      <w:spacing w:before="0" w:after="0"/>
      <w:ind w:left="720" w:hanging="0"/>
      <w:jc w:val="left"/>
    </w:pPr>
    <w:rPr>
      <w:rFonts w:ascii="Times New Roman" w:hAnsi="Times New Roman" w:eastAsia="Times New Roman" w:cs="Times New Roman"/>
      <w:color w:val="000000"/>
      <w:kern w:val="0"/>
      <w:sz w:val="24"/>
      <w:szCs w:val="20"/>
      <w:lang w:eastAsia="zh-CN" w:val="cs-CZ" w:bidi="ar-SA"/>
    </w:rPr>
  </w:style>
  <w:style w:type="paragraph" w:styleId="Podnadpis" w:customStyle="1">
    <w:name w:val="Podnadpis"/>
    <w:qFormat/>
    <w:pPr>
      <w:widowControl w:val="false"/>
      <w:suppressAutoHyphens w:val="true"/>
      <w:bidi w:val="0"/>
      <w:spacing w:before="72" w:after="72"/>
      <w:jc w:val="left"/>
    </w:pPr>
    <w:rPr>
      <w:rFonts w:ascii="Times New Roman" w:hAnsi="Times New Roman" w:eastAsia="Times New Roman" w:cs="Times New Roman"/>
      <w:b/>
      <w:i/>
      <w:color w:val="000000"/>
      <w:kern w:val="0"/>
      <w:sz w:val="24"/>
      <w:szCs w:val="20"/>
      <w:lang w:eastAsia="zh-CN" w:val="cs-CZ" w:bidi="ar-SA"/>
    </w:rPr>
  </w:style>
  <w:style w:type="paragraph" w:styleId="Zhlavazpat">
    <w:name w:val="Záhlaví a zápatí"/>
    <w:basedOn w:val="Normal"/>
    <w:qFormat/>
    <w:pPr/>
    <w:rPr/>
  </w:style>
  <w:style w:type="paragraph" w:styleId="Zhlav">
    <w:name w:val="Header"/>
    <w:basedOn w:val="Normal"/>
    <w:pPr>
      <w:widowControl w:val="false"/>
    </w:pPr>
    <w:rPr>
      <w:color w:val="000000"/>
      <w:sz w:val="24"/>
    </w:rPr>
  </w:style>
  <w:style w:type="paragraph" w:styleId="Pata" w:customStyle="1">
    <w:name w:val="Pata"/>
    <w:qFormat/>
    <w:pPr>
      <w:widowControl w:val="false"/>
      <w:suppressAutoHyphens w:val="true"/>
      <w:bidi w:val="0"/>
      <w:spacing w:before="0" w:after="0"/>
      <w:jc w:val="left"/>
    </w:pPr>
    <w:rPr>
      <w:rFonts w:ascii="Times New Roman" w:hAnsi="Times New Roman" w:eastAsia="Times New Roman" w:cs="Times New Roman"/>
      <w:color w:val="000000"/>
      <w:kern w:val="0"/>
      <w:sz w:val="24"/>
      <w:szCs w:val="20"/>
      <w:lang w:eastAsia="zh-CN" w:val="cs-CZ" w:bidi="ar-SA"/>
    </w:rPr>
  </w:style>
  <w:style w:type="paragraph" w:styleId="Texttabulky" w:customStyle="1">
    <w:name w:val="Text tabulky"/>
    <w:qFormat/>
    <w:pPr>
      <w:widowControl w:val="false"/>
      <w:suppressAutoHyphens w:val="true"/>
      <w:bidi w:val="0"/>
      <w:spacing w:before="0" w:after="0"/>
      <w:jc w:val="left"/>
    </w:pPr>
    <w:rPr>
      <w:rFonts w:ascii="Times New Roman" w:hAnsi="Times New Roman" w:eastAsia="Times New Roman" w:cs="Times New Roman"/>
      <w:color w:val="000000"/>
      <w:kern w:val="0"/>
      <w:sz w:val="24"/>
      <w:szCs w:val="20"/>
      <w:lang w:eastAsia="zh-CN" w:val="cs-CZ" w:bidi="ar-SA"/>
    </w:rPr>
  </w:style>
  <w:style w:type="paragraph" w:styleId="Odstavecseseznamem1" w:customStyle="1">
    <w:name w:val="Odstavec se seznamem1"/>
    <w:basedOn w:val="Normal"/>
    <w:qFormat/>
    <w:pPr>
      <w:spacing w:lineRule="auto" w:line="252" w:before="0" w:after="160"/>
      <w:ind w:left="720" w:hanging="0"/>
    </w:pPr>
    <w:rPr>
      <w:rFonts w:ascii="Calibri" w:hAnsi="Calibri" w:eastAsia="SimSun" w:cs="Calibri"/>
      <w:kern w:val="2"/>
      <w:sz w:val="22"/>
      <w:szCs w:val="22"/>
    </w:rPr>
  </w:style>
  <w:style w:type="paragraph" w:styleId="ListParagraph">
    <w:name w:val="List Paragraph"/>
    <w:basedOn w:val="Normal"/>
    <w:qFormat/>
    <w:pPr>
      <w:spacing w:before="0" w:after="0"/>
      <w:ind w:left="720" w:hanging="0"/>
      <w:contextualSpacing/>
    </w:pPr>
    <w:rPr>
      <w:rFonts w:eastAsia="Calibri" w:cs="akaPotsley"/>
      <w:sz w:val="24"/>
      <w:szCs w:val="22"/>
    </w:rPr>
  </w:style>
  <w:style w:type="paragraph" w:styleId="Zpat">
    <w:name w:val="Footer"/>
    <w:basedOn w:val="Normal"/>
    <w:pPr>
      <w:suppressLineNumbers/>
      <w:tabs>
        <w:tab w:val="clear" w:pos="720"/>
        <w:tab w:val="center" w:pos="4819" w:leader="none"/>
        <w:tab w:val="right" w:pos="9638" w:leader="none"/>
      </w:tabs>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Application>LibreOffice/7.2.6.2$Windows_X86_64 LibreOffice_project/b0ec3a565991f7569a5a7f5d24fed7f52653d754</Application>
  <AppVersion>15.0000</AppVersion>
  <Pages>5</Pages>
  <Words>1611</Words>
  <Characters>9022</Characters>
  <CharactersWithSpaces>10455</CharactersWithSpaces>
  <Paragraphs>107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2022-02-01T16:06:00Z</dcterms:created>
  <dc:creator>SDS</dc:creator>
  <dc:description/>
  <dc:language>cs-CZ</dc:language>
  <cp:lastModifiedBy/>
  <cp:lastPrinted>1601-01-01T00:00:00Z</cp:lastPrinted>
  <dcterms:modified xsi:type="dcterms:W3CDTF">2022-05-15T14:42:25Z</dcterms:modified>
  <cp:revision>4</cp:revision>
  <dc:subject/>
  <dc:title>STANOVY</dc:title>
</cp:coreProperties>
</file>

<file path=docProps/custom.xml><?xml version="1.0" encoding="utf-8"?>
<Properties xmlns="http://schemas.openxmlformats.org/officeDocument/2006/custom-properties" xmlns:vt="http://schemas.openxmlformats.org/officeDocument/2006/docPropsVTypes"/>
</file>